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823"/>
        <w:gridCol w:w="4095"/>
        <w:gridCol w:w="6030"/>
      </w:tblGrid>
      <w:tr w:rsidR="000E446A" w:rsidRPr="006B0D63" w:rsidTr="00C0449B">
        <w:tc>
          <w:tcPr>
            <w:tcW w:w="13948" w:type="dxa"/>
            <w:gridSpan w:val="3"/>
            <w:shd w:val="clear" w:color="auto" w:fill="00B0F0"/>
          </w:tcPr>
          <w:p w:rsidR="000E446A" w:rsidRPr="006B0D63" w:rsidRDefault="000E446A" w:rsidP="008857CF">
            <w:pPr>
              <w:rPr>
                <w:rFonts w:ascii="SassoonCRInfant" w:hAnsi="SassoonCRInfant"/>
              </w:rPr>
            </w:pPr>
            <w:r w:rsidRPr="006B0D63">
              <w:rPr>
                <w:rFonts w:ascii="SassoonCRInfant" w:hAnsi="SassoonCRInfant"/>
              </w:rPr>
              <w:t>Dereham Church Infant and Nursery Sch</w:t>
            </w:r>
            <w:r w:rsidR="00497B55">
              <w:rPr>
                <w:rFonts w:ascii="SassoonCRInfant" w:hAnsi="SassoonCRInfant"/>
              </w:rPr>
              <w:t>ool</w:t>
            </w:r>
            <w:r w:rsidR="008857CF">
              <w:rPr>
                <w:rFonts w:ascii="SassoonCRInfant" w:hAnsi="SassoonCRInfant"/>
              </w:rPr>
              <w:t xml:space="preserve"> 2020-2021</w:t>
            </w:r>
          </w:p>
        </w:tc>
      </w:tr>
      <w:tr w:rsidR="00D26C68" w:rsidRPr="006B0D63" w:rsidTr="00D26C68">
        <w:tc>
          <w:tcPr>
            <w:tcW w:w="3823" w:type="dxa"/>
          </w:tcPr>
          <w:p w:rsidR="00D26C68" w:rsidRPr="006B0D63" w:rsidRDefault="00D26C68">
            <w:pPr>
              <w:rPr>
                <w:rFonts w:ascii="SassoonCRInfant" w:hAnsi="SassoonCRInfant"/>
              </w:rPr>
            </w:pPr>
            <w:r w:rsidRPr="006B0D63">
              <w:rPr>
                <w:rFonts w:ascii="SassoonCRInfant" w:hAnsi="SassoonCRInfant"/>
              </w:rPr>
              <w:t>Total number of pupils in the school</w:t>
            </w:r>
          </w:p>
        </w:tc>
        <w:tc>
          <w:tcPr>
            <w:tcW w:w="4095" w:type="dxa"/>
          </w:tcPr>
          <w:p w:rsidR="00D26C68" w:rsidRPr="006B0D63" w:rsidRDefault="00891538">
            <w:pPr>
              <w:rPr>
                <w:rFonts w:ascii="SassoonCRInfant" w:hAnsi="SassoonCRInfant"/>
              </w:rPr>
            </w:pPr>
            <w:r>
              <w:rPr>
                <w:rFonts w:ascii="SassoonCRInfant" w:hAnsi="SassoonCRInfant"/>
              </w:rPr>
              <w:t>163</w:t>
            </w:r>
            <w:r w:rsidR="00D26C68">
              <w:rPr>
                <w:rFonts w:ascii="SassoonCRInfant" w:hAnsi="SassoonCRInfant"/>
              </w:rPr>
              <w:t xml:space="preserve"> children</w:t>
            </w:r>
          </w:p>
        </w:tc>
        <w:tc>
          <w:tcPr>
            <w:tcW w:w="6030" w:type="dxa"/>
          </w:tcPr>
          <w:p w:rsidR="00D26C68" w:rsidRPr="006B0D63" w:rsidRDefault="00D26C68" w:rsidP="00E5689A">
            <w:pPr>
              <w:rPr>
                <w:rFonts w:ascii="SassoonCRInfant" w:hAnsi="SassoonCRInfant"/>
              </w:rPr>
            </w:pPr>
            <w:r>
              <w:rPr>
                <w:rFonts w:ascii="SassoonCRInfant" w:hAnsi="SassoonCRInfant"/>
              </w:rPr>
              <w:t xml:space="preserve">Date of most </w:t>
            </w:r>
            <w:r w:rsidR="008857CF">
              <w:rPr>
                <w:rFonts w:ascii="SassoonCRInfant" w:hAnsi="SassoonCRInfant"/>
              </w:rPr>
              <w:t>recent r</w:t>
            </w:r>
            <w:r w:rsidR="00D223FA">
              <w:rPr>
                <w:rFonts w:ascii="SassoonCRInfant" w:hAnsi="SassoonCRInfant"/>
              </w:rPr>
              <w:t xml:space="preserve">eview: </w:t>
            </w:r>
            <w:r w:rsidR="00E5689A">
              <w:rPr>
                <w:rFonts w:ascii="SassoonCRInfant" w:hAnsi="SassoonCRInfant"/>
              </w:rPr>
              <w:t>October</w:t>
            </w:r>
            <w:r w:rsidR="00D223FA">
              <w:rPr>
                <w:rFonts w:ascii="SassoonCRInfant" w:hAnsi="SassoonCRInfant"/>
              </w:rPr>
              <w:t xml:space="preserve"> 2020</w:t>
            </w:r>
          </w:p>
        </w:tc>
      </w:tr>
      <w:tr w:rsidR="00D26C68" w:rsidRPr="006B0D63" w:rsidTr="00D26C68">
        <w:tc>
          <w:tcPr>
            <w:tcW w:w="3823" w:type="dxa"/>
          </w:tcPr>
          <w:p w:rsidR="00D26C68" w:rsidRPr="006B0D63" w:rsidRDefault="00D26C68" w:rsidP="008857CF">
            <w:pPr>
              <w:rPr>
                <w:rFonts w:ascii="SassoonCRInfant" w:hAnsi="SassoonCRInfant"/>
              </w:rPr>
            </w:pPr>
            <w:r w:rsidRPr="006B0D63">
              <w:rPr>
                <w:rFonts w:ascii="SassoonCRInfant" w:hAnsi="SassoonCRInfant"/>
              </w:rPr>
              <w:t xml:space="preserve">Total </w:t>
            </w:r>
            <w:r w:rsidR="008857CF">
              <w:rPr>
                <w:rFonts w:ascii="SassoonCRInfant" w:hAnsi="SassoonCRInfant"/>
              </w:rPr>
              <w:t>funding allocated:</w:t>
            </w:r>
          </w:p>
        </w:tc>
        <w:tc>
          <w:tcPr>
            <w:tcW w:w="4095" w:type="dxa"/>
          </w:tcPr>
          <w:p w:rsidR="00D26C68" w:rsidRPr="006B0D63" w:rsidRDefault="00D26C68" w:rsidP="00DC2510">
            <w:pPr>
              <w:rPr>
                <w:rFonts w:ascii="SassoonCRInfant" w:hAnsi="SassoonCRInfant"/>
              </w:rPr>
            </w:pPr>
            <w:r w:rsidRPr="00DC2510">
              <w:rPr>
                <w:rFonts w:ascii="SassoonCRInfant" w:hAnsi="SassoonCRInfant"/>
              </w:rPr>
              <w:t>£</w:t>
            </w:r>
            <w:r w:rsidR="00DC2510">
              <w:rPr>
                <w:rFonts w:ascii="SassoonCRInfant" w:hAnsi="SassoonCRInfant"/>
              </w:rPr>
              <w:t>11,</w:t>
            </w:r>
            <w:r w:rsidR="00DC2510" w:rsidRPr="00DC2510">
              <w:rPr>
                <w:rFonts w:ascii="SassoonCRInfant" w:hAnsi="SassoonCRInfant"/>
              </w:rPr>
              <w:t>940</w:t>
            </w:r>
            <w:r w:rsidR="00DC2510">
              <w:rPr>
                <w:rFonts w:ascii="SassoonCRInfant" w:hAnsi="SassoonCRInfant"/>
              </w:rPr>
              <w:t>.00</w:t>
            </w:r>
          </w:p>
        </w:tc>
        <w:tc>
          <w:tcPr>
            <w:tcW w:w="6030" w:type="dxa"/>
          </w:tcPr>
          <w:p w:rsidR="00D26C68" w:rsidRPr="006B0D63" w:rsidRDefault="00D26C68" w:rsidP="00D26C68">
            <w:pPr>
              <w:rPr>
                <w:rFonts w:ascii="SassoonCRInfant" w:hAnsi="SassoonCRInfant"/>
              </w:rPr>
            </w:pPr>
          </w:p>
        </w:tc>
      </w:tr>
      <w:tr w:rsidR="000E446A" w:rsidRPr="006B0D63" w:rsidTr="00C0449B">
        <w:tc>
          <w:tcPr>
            <w:tcW w:w="13948" w:type="dxa"/>
            <w:gridSpan w:val="3"/>
            <w:shd w:val="clear" w:color="auto" w:fill="00B0F0"/>
          </w:tcPr>
          <w:p w:rsidR="000E446A" w:rsidRPr="006B0D63" w:rsidRDefault="000E446A">
            <w:pPr>
              <w:rPr>
                <w:rFonts w:ascii="SassoonCRInfant" w:hAnsi="SassoonCRInfant"/>
              </w:rPr>
            </w:pPr>
            <w:r w:rsidRPr="006B0D63">
              <w:rPr>
                <w:rFonts w:ascii="SassoonCRInfant" w:hAnsi="SassoonCRInfant"/>
              </w:rPr>
              <w:t xml:space="preserve">Evidence of School Performance </w:t>
            </w:r>
          </w:p>
        </w:tc>
      </w:tr>
    </w:tbl>
    <w:p w:rsidR="00D26C68" w:rsidRPr="006B0D63" w:rsidRDefault="00D26C68">
      <w:pPr>
        <w:rPr>
          <w:rFonts w:ascii="SassoonCRInfant" w:hAnsi="SassoonCRInfant"/>
        </w:rPr>
      </w:pPr>
    </w:p>
    <w:tbl>
      <w:tblPr>
        <w:tblStyle w:val="TableGrid"/>
        <w:tblW w:w="0" w:type="auto"/>
        <w:tblLook w:val="04A0" w:firstRow="1" w:lastRow="0" w:firstColumn="1" w:lastColumn="0" w:noHBand="0" w:noVBand="1"/>
      </w:tblPr>
      <w:tblGrid>
        <w:gridCol w:w="1801"/>
        <w:gridCol w:w="489"/>
        <w:gridCol w:w="2298"/>
        <w:gridCol w:w="2764"/>
        <w:gridCol w:w="3113"/>
        <w:gridCol w:w="1413"/>
        <w:gridCol w:w="2296"/>
      </w:tblGrid>
      <w:tr w:rsidR="006B0D63" w:rsidRPr="006B0D63" w:rsidTr="00C0449B">
        <w:tc>
          <w:tcPr>
            <w:tcW w:w="14174" w:type="dxa"/>
            <w:gridSpan w:val="7"/>
            <w:shd w:val="clear" w:color="auto" w:fill="00B0F0"/>
          </w:tcPr>
          <w:p w:rsidR="006B0D63" w:rsidRDefault="006E7952">
            <w:pPr>
              <w:rPr>
                <w:rFonts w:ascii="SassoonCRInfant" w:hAnsi="SassoonCRInfant"/>
              </w:rPr>
            </w:pPr>
            <w:r w:rsidRPr="006E7952">
              <w:rPr>
                <w:rFonts w:ascii="SassoonCRInfant" w:hAnsi="SassoonCRInfant"/>
                <w:b/>
              </w:rPr>
              <w:t>Action Plan</w:t>
            </w:r>
            <w:r>
              <w:rPr>
                <w:rFonts w:ascii="SassoonCRInfant" w:hAnsi="SassoonCRInfant"/>
              </w:rPr>
              <w:t xml:space="preserve"> / </w:t>
            </w:r>
            <w:r w:rsidR="006B0D63">
              <w:rPr>
                <w:rFonts w:ascii="SassoonCRInfant" w:hAnsi="SassoonCRInfant"/>
              </w:rPr>
              <w:t>Planned Expenditure</w:t>
            </w:r>
          </w:p>
        </w:tc>
      </w:tr>
      <w:tr w:rsidR="006B0D63" w:rsidRPr="006B0D63" w:rsidTr="00B945A2">
        <w:tc>
          <w:tcPr>
            <w:tcW w:w="1801" w:type="dxa"/>
            <w:shd w:val="clear" w:color="auto" w:fill="auto"/>
          </w:tcPr>
          <w:p w:rsidR="006B0D63" w:rsidRDefault="006B0D63">
            <w:pPr>
              <w:rPr>
                <w:rFonts w:ascii="SassoonCRInfant" w:hAnsi="SassoonCRInfant"/>
              </w:rPr>
            </w:pPr>
            <w:r>
              <w:rPr>
                <w:rFonts w:ascii="SassoonCRInfant" w:hAnsi="SassoonCRInfant"/>
              </w:rPr>
              <w:t>Academic Year</w:t>
            </w:r>
          </w:p>
        </w:tc>
        <w:tc>
          <w:tcPr>
            <w:tcW w:w="12373" w:type="dxa"/>
            <w:gridSpan w:val="6"/>
            <w:shd w:val="clear" w:color="auto" w:fill="auto"/>
          </w:tcPr>
          <w:p w:rsidR="006B0D63" w:rsidRPr="006E0931" w:rsidRDefault="00D223FA" w:rsidP="006B0D63">
            <w:pPr>
              <w:rPr>
                <w:rFonts w:ascii="SassoonCRInfant" w:hAnsi="SassoonCRInfant"/>
                <w:b/>
              </w:rPr>
            </w:pPr>
            <w:r>
              <w:rPr>
                <w:rFonts w:ascii="SassoonCRInfant" w:hAnsi="SassoonCRInfant"/>
                <w:b/>
              </w:rPr>
              <w:t>2020-21</w:t>
            </w:r>
            <w:r w:rsidR="00E661BE">
              <w:rPr>
                <w:rFonts w:ascii="SassoonCRInfant" w:hAnsi="SassoonCRInfant"/>
                <w:b/>
              </w:rPr>
              <w:t xml:space="preserve"> Autumn</w:t>
            </w:r>
          </w:p>
        </w:tc>
      </w:tr>
      <w:tr w:rsidR="00A553F0" w:rsidTr="00C7505F">
        <w:tc>
          <w:tcPr>
            <w:tcW w:w="14174" w:type="dxa"/>
            <w:gridSpan w:val="7"/>
            <w:shd w:val="clear" w:color="auto" w:fill="auto"/>
          </w:tcPr>
          <w:p w:rsidR="00A553F0" w:rsidRPr="00D26C68" w:rsidRDefault="00A553F0" w:rsidP="00497B55">
            <w:pPr>
              <w:rPr>
                <w:rFonts w:ascii="SassoonCRInfant" w:hAnsi="SassoonCRInfant"/>
                <w:b/>
              </w:rPr>
            </w:pPr>
            <w:r w:rsidRPr="00D26C68">
              <w:rPr>
                <w:rFonts w:ascii="SassoonCRInfant" w:hAnsi="SassoonCRInfant"/>
                <w:b/>
              </w:rPr>
              <w:t>Targeted Support</w:t>
            </w:r>
          </w:p>
        </w:tc>
      </w:tr>
      <w:tr w:rsidR="00A553F0" w:rsidTr="00B945A2">
        <w:tc>
          <w:tcPr>
            <w:tcW w:w="2290" w:type="dxa"/>
            <w:gridSpan w:val="2"/>
            <w:shd w:val="clear" w:color="auto" w:fill="auto"/>
          </w:tcPr>
          <w:p w:rsidR="00A553F0" w:rsidRDefault="00A553F0" w:rsidP="00497B55">
            <w:pPr>
              <w:rPr>
                <w:rFonts w:ascii="SassoonCRInfant" w:hAnsi="SassoonCRInfant"/>
              </w:rPr>
            </w:pPr>
            <w:r>
              <w:rPr>
                <w:rFonts w:ascii="SassoonCRInfant" w:hAnsi="SassoonCRInfant"/>
              </w:rPr>
              <w:t>Desired outcome</w:t>
            </w:r>
          </w:p>
        </w:tc>
        <w:tc>
          <w:tcPr>
            <w:tcW w:w="2298" w:type="dxa"/>
            <w:shd w:val="clear" w:color="auto" w:fill="auto"/>
          </w:tcPr>
          <w:p w:rsidR="00A553F0" w:rsidRDefault="00A553F0" w:rsidP="00497B55">
            <w:pPr>
              <w:rPr>
                <w:rFonts w:ascii="SassoonCRInfant" w:hAnsi="SassoonCRInfant"/>
              </w:rPr>
            </w:pPr>
            <w:r>
              <w:rPr>
                <w:rFonts w:ascii="SassoonCRInfant" w:hAnsi="SassoonCRInfant"/>
              </w:rPr>
              <w:t>Chosen action/approach</w:t>
            </w:r>
          </w:p>
        </w:tc>
        <w:tc>
          <w:tcPr>
            <w:tcW w:w="2764" w:type="dxa"/>
            <w:shd w:val="clear" w:color="auto" w:fill="auto"/>
          </w:tcPr>
          <w:p w:rsidR="00A553F0" w:rsidRDefault="00A553F0" w:rsidP="00497B55">
            <w:pPr>
              <w:rPr>
                <w:rFonts w:ascii="SassoonCRInfant" w:hAnsi="SassoonCRInfant"/>
              </w:rPr>
            </w:pPr>
            <w:r>
              <w:rPr>
                <w:rFonts w:ascii="SassoonCRInfant" w:hAnsi="SassoonCRInfant"/>
              </w:rPr>
              <w:t>What is the evidence and rationale for this choice?</w:t>
            </w:r>
          </w:p>
        </w:tc>
        <w:tc>
          <w:tcPr>
            <w:tcW w:w="3113" w:type="dxa"/>
            <w:shd w:val="clear" w:color="auto" w:fill="auto"/>
          </w:tcPr>
          <w:p w:rsidR="00A553F0" w:rsidRDefault="00A553F0" w:rsidP="00497B55">
            <w:pPr>
              <w:rPr>
                <w:rFonts w:ascii="SassoonCRInfant" w:hAnsi="SassoonCRInfant"/>
              </w:rPr>
            </w:pPr>
            <w:r>
              <w:rPr>
                <w:rFonts w:ascii="SassoonCRInfant" w:hAnsi="SassoonCRInfant"/>
              </w:rPr>
              <w:t>How will you ensure it is implemented well?</w:t>
            </w:r>
          </w:p>
        </w:tc>
        <w:tc>
          <w:tcPr>
            <w:tcW w:w="1413" w:type="dxa"/>
            <w:shd w:val="clear" w:color="auto" w:fill="auto"/>
          </w:tcPr>
          <w:p w:rsidR="00A553F0" w:rsidRDefault="00A553F0" w:rsidP="00497B55">
            <w:pPr>
              <w:rPr>
                <w:rFonts w:ascii="SassoonCRInfant" w:hAnsi="SassoonCRInfant"/>
              </w:rPr>
            </w:pPr>
            <w:r>
              <w:rPr>
                <w:rFonts w:ascii="SassoonCRInfant" w:hAnsi="SassoonCRInfant"/>
              </w:rPr>
              <w:t>Staff Lead</w:t>
            </w:r>
          </w:p>
        </w:tc>
        <w:tc>
          <w:tcPr>
            <w:tcW w:w="2296" w:type="dxa"/>
            <w:shd w:val="clear" w:color="auto" w:fill="auto"/>
          </w:tcPr>
          <w:p w:rsidR="00A553F0" w:rsidRDefault="00A553F0" w:rsidP="00497B55">
            <w:pPr>
              <w:rPr>
                <w:rFonts w:ascii="SassoonCRInfant" w:hAnsi="SassoonCRInfant"/>
              </w:rPr>
            </w:pPr>
            <w:r>
              <w:rPr>
                <w:rFonts w:ascii="SassoonCRInfant" w:hAnsi="SassoonCRInfant"/>
              </w:rPr>
              <w:t xml:space="preserve">When will you review </w:t>
            </w:r>
            <w:r w:rsidR="00547A2D">
              <w:rPr>
                <w:rFonts w:ascii="SassoonCRInfant" w:hAnsi="SassoonCRInfant"/>
              </w:rPr>
              <w:t>t</w:t>
            </w:r>
            <w:r>
              <w:rPr>
                <w:rFonts w:ascii="SassoonCRInfant" w:hAnsi="SassoonCRInfant"/>
              </w:rPr>
              <w:t>he implementation?</w:t>
            </w:r>
          </w:p>
        </w:tc>
      </w:tr>
      <w:tr w:rsidR="00A553F0" w:rsidTr="00B945A2">
        <w:tc>
          <w:tcPr>
            <w:tcW w:w="2290" w:type="dxa"/>
            <w:gridSpan w:val="2"/>
            <w:shd w:val="clear" w:color="auto" w:fill="auto"/>
          </w:tcPr>
          <w:p w:rsidR="00A553F0" w:rsidRDefault="00547A2D" w:rsidP="00497B55">
            <w:pPr>
              <w:rPr>
                <w:rFonts w:ascii="SassoonCRInfant" w:hAnsi="SassoonCRInfant"/>
              </w:rPr>
            </w:pPr>
            <w:r>
              <w:rPr>
                <w:rFonts w:ascii="SassoonCRInfant" w:hAnsi="SassoonCRInfant"/>
              </w:rPr>
              <w:t>Children to be working at the expected or above in reading, writing and mat</w:t>
            </w:r>
            <w:r w:rsidR="00850BD9">
              <w:rPr>
                <w:rFonts w:ascii="SassoonCRInfant" w:hAnsi="SassoonCRInfant"/>
              </w:rPr>
              <w:t>hs at the end of Key Stage One and gaps in learning to be addressed following school closure period in Summer 2020.</w:t>
            </w:r>
          </w:p>
          <w:p w:rsidR="00850BD9" w:rsidRDefault="00850BD9" w:rsidP="00497B55">
            <w:pPr>
              <w:rPr>
                <w:rFonts w:ascii="SassoonCRInfant" w:hAnsi="SassoonCRInfant"/>
              </w:rPr>
            </w:pPr>
          </w:p>
          <w:p w:rsidR="00547A2D" w:rsidRDefault="00547A2D" w:rsidP="00497B55">
            <w:pPr>
              <w:rPr>
                <w:rFonts w:ascii="SassoonCRInfant" w:hAnsi="SassoonCRInfant"/>
              </w:rPr>
            </w:pPr>
            <w:r>
              <w:rPr>
                <w:rFonts w:ascii="SassoonCRInfant" w:hAnsi="SassoonCRInfant"/>
              </w:rPr>
              <w:t>Children to make at least good progre</w:t>
            </w:r>
            <w:r w:rsidR="00850BD9">
              <w:rPr>
                <w:rFonts w:ascii="SassoonCRInfant" w:hAnsi="SassoonCRInfant"/>
              </w:rPr>
              <w:t>ss throughout the academic year and experience coverage of all KS1 curriculum areas.</w:t>
            </w:r>
          </w:p>
          <w:p w:rsidR="00DC2510" w:rsidRDefault="00DC2510" w:rsidP="00497B55">
            <w:pPr>
              <w:rPr>
                <w:rFonts w:ascii="SassoonCRInfant" w:hAnsi="SassoonCRInfant"/>
              </w:rPr>
            </w:pPr>
          </w:p>
          <w:p w:rsidR="00850BD9" w:rsidRDefault="00850BD9" w:rsidP="00DC2510">
            <w:pPr>
              <w:rPr>
                <w:rFonts w:ascii="SassoonCRInfant" w:hAnsi="SassoonCRInfant"/>
              </w:rPr>
            </w:pPr>
          </w:p>
        </w:tc>
        <w:tc>
          <w:tcPr>
            <w:tcW w:w="2298" w:type="dxa"/>
            <w:shd w:val="clear" w:color="auto" w:fill="auto"/>
          </w:tcPr>
          <w:p w:rsidR="00DC2510" w:rsidRDefault="00DC2510" w:rsidP="00DC2510">
            <w:pPr>
              <w:rPr>
                <w:rFonts w:ascii="SassoonCRInfant" w:hAnsi="SassoonCRInfant"/>
              </w:rPr>
            </w:pPr>
            <w:r>
              <w:rPr>
                <w:rFonts w:ascii="SassoonCRInfant" w:hAnsi="SassoonCRInfant"/>
              </w:rPr>
              <w:t>Children to have opportunities for additional time on core subjects through after school curricular groups in KS1.</w:t>
            </w:r>
          </w:p>
          <w:p w:rsidR="00DC2510" w:rsidRDefault="00DC2510" w:rsidP="00DC2510">
            <w:pPr>
              <w:rPr>
                <w:rFonts w:ascii="SassoonCRInfant" w:hAnsi="SassoonCRInfant"/>
              </w:rPr>
            </w:pPr>
          </w:p>
          <w:p w:rsidR="00DC2510" w:rsidRDefault="00DC2510" w:rsidP="00DC2510">
            <w:pPr>
              <w:rPr>
                <w:rFonts w:ascii="SassoonCRInfant" w:hAnsi="SassoonCRInfant"/>
              </w:rPr>
            </w:pPr>
            <w:r>
              <w:rPr>
                <w:rFonts w:ascii="SassoonCRInfant" w:hAnsi="SassoonCRInfant"/>
              </w:rPr>
              <w:t>Year 2 catch-up groups:</w:t>
            </w:r>
          </w:p>
          <w:p w:rsidR="00DC2510" w:rsidRDefault="00DC2510" w:rsidP="00DC2510">
            <w:pPr>
              <w:rPr>
                <w:rFonts w:ascii="SassoonCRInfant" w:hAnsi="SassoonCRInfant"/>
              </w:rPr>
            </w:pPr>
            <w:r>
              <w:rPr>
                <w:rFonts w:ascii="SassoonCRInfant" w:hAnsi="SassoonCRInfant"/>
              </w:rPr>
              <w:t>Addition and subtraction x2 groups once weekly for 4 weeks.</w:t>
            </w:r>
          </w:p>
          <w:p w:rsidR="00DC2510" w:rsidRDefault="00DC2510" w:rsidP="00DC2510">
            <w:pPr>
              <w:rPr>
                <w:rFonts w:ascii="SassoonCRInfant" w:hAnsi="SassoonCRInfant"/>
              </w:rPr>
            </w:pPr>
            <w:r>
              <w:rPr>
                <w:rFonts w:ascii="SassoonCRInfant" w:hAnsi="SassoonCRInfant"/>
              </w:rPr>
              <w:t>Word reading x2 groups twice weekly for 4 weeks.</w:t>
            </w:r>
          </w:p>
          <w:p w:rsidR="00780543" w:rsidRDefault="00780543" w:rsidP="00DC2510">
            <w:pPr>
              <w:rPr>
                <w:rFonts w:ascii="SassoonCRInfant" w:hAnsi="SassoonCRInfant"/>
              </w:rPr>
            </w:pPr>
            <w:r>
              <w:rPr>
                <w:rFonts w:ascii="SassoonCRInfant" w:hAnsi="SassoonCRInfant"/>
              </w:rPr>
              <w:t>Cost: £260.18</w:t>
            </w:r>
          </w:p>
          <w:p w:rsidR="00DC2510" w:rsidRDefault="00DC2510" w:rsidP="00DC2510">
            <w:pPr>
              <w:rPr>
                <w:rFonts w:ascii="SassoonCRInfant" w:hAnsi="SassoonCRInfant"/>
              </w:rPr>
            </w:pPr>
          </w:p>
          <w:p w:rsidR="00DC2510" w:rsidRDefault="00DC2510" w:rsidP="00DC2510">
            <w:pPr>
              <w:rPr>
                <w:rFonts w:ascii="SassoonCRInfant" w:hAnsi="SassoonCRInfant"/>
              </w:rPr>
            </w:pPr>
            <w:r>
              <w:rPr>
                <w:rFonts w:ascii="SassoonCRInfant" w:hAnsi="SassoonCRInfant"/>
              </w:rPr>
              <w:t>Year 1 catch-up groups:</w:t>
            </w:r>
          </w:p>
          <w:p w:rsidR="00DC2510" w:rsidRDefault="00DC2510" w:rsidP="00DC2510">
            <w:pPr>
              <w:rPr>
                <w:rFonts w:ascii="SassoonCRInfant" w:hAnsi="SassoonCRInfant"/>
              </w:rPr>
            </w:pPr>
            <w:r>
              <w:rPr>
                <w:rFonts w:ascii="SassoonCRInfant" w:hAnsi="SassoonCRInfant"/>
              </w:rPr>
              <w:t xml:space="preserve">Addition and subtraction x2 groups. </w:t>
            </w:r>
            <w:r>
              <w:rPr>
                <w:rFonts w:ascii="SassoonCRInfant" w:hAnsi="SassoonCRInfant"/>
              </w:rPr>
              <w:lastRenderedPageBreak/>
              <w:t>One group x2 weekly and one group x1 weekly for 4 weeks.</w:t>
            </w:r>
          </w:p>
          <w:p w:rsidR="00DC2510" w:rsidRDefault="00DC2510" w:rsidP="00DC2510">
            <w:pPr>
              <w:rPr>
                <w:rFonts w:ascii="SassoonCRInfant" w:hAnsi="SassoonCRInfant"/>
              </w:rPr>
            </w:pPr>
            <w:r>
              <w:rPr>
                <w:rFonts w:ascii="SassoonCRInfant" w:hAnsi="SassoonCRInfant"/>
              </w:rPr>
              <w:t>Word reading x1 group once weekly for 4 weeks.</w:t>
            </w:r>
          </w:p>
          <w:p w:rsidR="00780543" w:rsidRDefault="00780543" w:rsidP="00DC2510">
            <w:pPr>
              <w:rPr>
                <w:rFonts w:ascii="SassoonCRInfant" w:hAnsi="SassoonCRInfant"/>
              </w:rPr>
            </w:pPr>
            <w:r>
              <w:rPr>
                <w:rFonts w:ascii="SassoonCRInfant" w:hAnsi="SassoonCRInfant"/>
              </w:rPr>
              <w:t>Cost: £195.97</w:t>
            </w:r>
          </w:p>
          <w:p w:rsidR="00E279B7" w:rsidRDefault="00E279B7" w:rsidP="008857CF">
            <w:pPr>
              <w:pStyle w:val="NoSpacing"/>
              <w:rPr>
                <w:rFonts w:ascii="SassoonCRInfant" w:hAnsi="SassoonCRInfant"/>
              </w:rPr>
            </w:pPr>
          </w:p>
        </w:tc>
        <w:tc>
          <w:tcPr>
            <w:tcW w:w="2764" w:type="dxa"/>
            <w:shd w:val="clear" w:color="auto" w:fill="auto"/>
          </w:tcPr>
          <w:p w:rsidR="00E661BE" w:rsidRDefault="001F198E" w:rsidP="00700243">
            <w:pPr>
              <w:pStyle w:val="NoSpacing"/>
              <w:rPr>
                <w:rFonts w:ascii="SassoonCRInfant" w:hAnsi="SassoonCRInfant" w:cs="Corbel"/>
              </w:rPr>
            </w:pPr>
            <w:r>
              <w:rPr>
                <w:rFonts w:ascii="SassoonCRInfant" w:hAnsi="SassoonCRInfant" w:cs="Corbel"/>
              </w:rPr>
              <w:lastRenderedPageBreak/>
              <w:t xml:space="preserve">Our staff will provide a supportive learning environment with a familiar adult. The catch-up groups will have specific learning objective in key skills following assessment to move learning forward. </w:t>
            </w:r>
          </w:p>
          <w:p w:rsidR="0028726E" w:rsidRDefault="0028726E" w:rsidP="00700243">
            <w:pPr>
              <w:pStyle w:val="NoSpacing"/>
              <w:rPr>
                <w:rFonts w:ascii="SassoonCRInfant" w:hAnsi="SassoonCRInfant" w:cs="Corbel"/>
              </w:rPr>
            </w:pPr>
          </w:p>
          <w:p w:rsidR="0028726E" w:rsidRPr="00700243" w:rsidRDefault="0028726E" w:rsidP="00700243">
            <w:pPr>
              <w:pStyle w:val="NoSpacing"/>
              <w:rPr>
                <w:rFonts w:ascii="SassoonCRInfant" w:hAnsi="SassoonCRInfant" w:cs="Corbel"/>
              </w:rPr>
            </w:pPr>
          </w:p>
        </w:tc>
        <w:tc>
          <w:tcPr>
            <w:tcW w:w="3113" w:type="dxa"/>
            <w:shd w:val="clear" w:color="auto" w:fill="auto"/>
          </w:tcPr>
          <w:p w:rsidR="00A553F0" w:rsidRDefault="00547A2D" w:rsidP="00497B55">
            <w:pPr>
              <w:rPr>
                <w:rFonts w:ascii="SassoonCRInfant" w:hAnsi="SassoonCRInfant"/>
              </w:rPr>
            </w:pPr>
            <w:r>
              <w:rPr>
                <w:rFonts w:ascii="SassoonCRInfant" w:hAnsi="SassoonCRInfant"/>
              </w:rPr>
              <w:t>Half Termly Pupil Progress meetings.</w:t>
            </w:r>
          </w:p>
          <w:p w:rsidR="00547A2D" w:rsidRDefault="00547A2D" w:rsidP="00497B55">
            <w:pPr>
              <w:rPr>
                <w:rFonts w:ascii="SassoonCRInfant" w:hAnsi="SassoonCRInfant"/>
              </w:rPr>
            </w:pPr>
          </w:p>
        </w:tc>
        <w:tc>
          <w:tcPr>
            <w:tcW w:w="1413" w:type="dxa"/>
            <w:shd w:val="clear" w:color="auto" w:fill="auto"/>
          </w:tcPr>
          <w:p w:rsidR="00A553F0" w:rsidRDefault="00D223FA" w:rsidP="00497B55">
            <w:pPr>
              <w:rPr>
                <w:rFonts w:ascii="SassoonCRInfant" w:hAnsi="SassoonCRInfant"/>
              </w:rPr>
            </w:pPr>
            <w:r>
              <w:rPr>
                <w:rFonts w:ascii="SassoonCRInfant" w:hAnsi="SassoonCRInfant"/>
              </w:rPr>
              <w:t>AF/CC/LR</w:t>
            </w:r>
            <w:r w:rsidR="00E5689A">
              <w:rPr>
                <w:rFonts w:ascii="SassoonCRInfant" w:hAnsi="SassoonCRInfant"/>
              </w:rPr>
              <w:t>/JB</w:t>
            </w:r>
          </w:p>
        </w:tc>
        <w:tc>
          <w:tcPr>
            <w:tcW w:w="2296" w:type="dxa"/>
            <w:shd w:val="clear" w:color="auto" w:fill="auto"/>
          </w:tcPr>
          <w:p w:rsidR="00A553F0" w:rsidRDefault="00547A2D" w:rsidP="00497B55">
            <w:pPr>
              <w:rPr>
                <w:rFonts w:ascii="SassoonCRInfant" w:hAnsi="SassoonCRInfant"/>
              </w:rPr>
            </w:pPr>
            <w:r>
              <w:rPr>
                <w:rFonts w:ascii="SassoonCRInfant" w:hAnsi="SassoonCRInfant"/>
              </w:rPr>
              <w:t>At the end of each half term.</w:t>
            </w: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lastRenderedPageBreak/>
              <w:t>Children to be working at the expected or above in reading, writing and maths at the end of Key Stage One and gaps in learning to be addressed following school closure period in Summer 2020.</w:t>
            </w:r>
          </w:p>
          <w:p w:rsidR="004D2E0E" w:rsidRDefault="004D2E0E" w:rsidP="004D2E0E">
            <w:pPr>
              <w:rPr>
                <w:rFonts w:ascii="SassoonCRInfant" w:hAnsi="SassoonCRInfant"/>
              </w:rPr>
            </w:pPr>
          </w:p>
          <w:p w:rsidR="004D2E0E" w:rsidRDefault="004D2E0E" w:rsidP="004D2E0E">
            <w:pPr>
              <w:rPr>
                <w:rFonts w:ascii="SassoonCRInfant" w:hAnsi="SassoonCRInfant"/>
              </w:rPr>
            </w:pPr>
            <w:r>
              <w:rPr>
                <w:rFonts w:ascii="SassoonCRInfant" w:hAnsi="SassoonCRInfant"/>
              </w:rPr>
              <w:t>Children to make at least good progress throughout the academic year and experience coverage of all KS1 curriculum areas.</w:t>
            </w:r>
          </w:p>
          <w:p w:rsidR="004D2E0E" w:rsidRDefault="004D2E0E" w:rsidP="004D2E0E">
            <w:pPr>
              <w:rPr>
                <w:rFonts w:ascii="SassoonCRInfant" w:hAnsi="SassoonCRInfant"/>
              </w:rPr>
            </w:pPr>
          </w:p>
        </w:tc>
        <w:tc>
          <w:tcPr>
            <w:tcW w:w="2298" w:type="dxa"/>
            <w:shd w:val="clear" w:color="auto" w:fill="auto"/>
          </w:tcPr>
          <w:p w:rsidR="004D2E0E" w:rsidRPr="00700243" w:rsidRDefault="004D2E0E" w:rsidP="004D2E0E">
            <w:pPr>
              <w:pStyle w:val="NoSpacing"/>
              <w:rPr>
                <w:rFonts w:ascii="SassoonCRInfant" w:hAnsi="SassoonCRInfant"/>
              </w:rPr>
            </w:pPr>
            <w:r>
              <w:rPr>
                <w:rFonts w:ascii="SassoonCRInfant" w:hAnsi="SassoonCRInfant"/>
              </w:rPr>
              <w:t>Key Stage One: Additional TA</w:t>
            </w:r>
            <w:r w:rsidRPr="00700243">
              <w:rPr>
                <w:rFonts w:ascii="SassoonCRInfant" w:hAnsi="SassoonCRInfant"/>
              </w:rPr>
              <w:t xml:space="preserve"> </w:t>
            </w:r>
            <w:r>
              <w:rPr>
                <w:rFonts w:ascii="SassoonCRInfant" w:hAnsi="SassoonCRInfant"/>
              </w:rPr>
              <w:t>(total 15</w:t>
            </w:r>
            <w:r w:rsidRPr="00700243">
              <w:rPr>
                <w:rFonts w:ascii="SassoonCRInfant" w:hAnsi="SassoonCRInfant"/>
              </w:rPr>
              <w:t xml:space="preserve"> hours a week) to support the development of key</w:t>
            </w:r>
          </w:p>
          <w:p w:rsidR="004D2E0E" w:rsidRPr="00700243" w:rsidRDefault="004D2E0E" w:rsidP="004D2E0E">
            <w:pPr>
              <w:pStyle w:val="NoSpacing"/>
              <w:rPr>
                <w:rFonts w:ascii="SassoonCRInfant" w:hAnsi="SassoonCRInfant"/>
              </w:rPr>
            </w:pPr>
            <w:r w:rsidRPr="00700243">
              <w:rPr>
                <w:rFonts w:ascii="SassoonCRInfant" w:hAnsi="SassoonCRInfant"/>
              </w:rPr>
              <w:t>skills in the morning Literacy &amp; Mathematics</w:t>
            </w:r>
          </w:p>
          <w:p w:rsidR="004D2E0E" w:rsidRDefault="004D2E0E" w:rsidP="004D2E0E">
            <w:pPr>
              <w:pStyle w:val="NoSpacing"/>
              <w:rPr>
                <w:rFonts w:ascii="SassoonCRInfant" w:hAnsi="SassoonCRInfant"/>
              </w:rPr>
            </w:pPr>
            <w:r>
              <w:rPr>
                <w:rFonts w:ascii="SassoonCRInfant" w:hAnsi="SassoonCRInfant"/>
              </w:rPr>
              <w:t>sessions.</w:t>
            </w:r>
          </w:p>
          <w:p w:rsidR="004D2E0E" w:rsidRDefault="004D2E0E" w:rsidP="004D2E0E">
            <w:pPr>
              <w:pStyle w:val="NoSpacing"/>
              <w:rPr>
                <w:rFonts w:ascii="SassoonCRInfant" w:hAnsi="SassoonCRInfant" w:cs="Corbel"/>
              </w:rPr>
            </w:pPr>
            <w:r w:rsidRPr="00F02EC5">
              <w:rPr>
                <w:rFonts w:ascii="SassoonCRInfant" w:hAnsi="SassoonCRInfant"/>
              </w:rPr>
              <w:t>Cost: £</w:t>
            </w:r>
            <w:r>
              <w:rPr>
                <w:rFonts w:ascii="SassoonCRInfant" w:hAnsi="SassoonCRInfant"/>
              </w:rPr>
              <w:t>1219.92</w:t>
            </w:r>
          </w:p>
          <w:p w:rsidR="004D2E0E" w:rsidRDefault="004D2E0E" w:rsidP="004D2E0E">
            <w:pPr>
              <w:pStyle w:val="NoSpacing"/>
              <w:rPr>
                <w:rFonts w:ascii="SassoonCRInfant" w:hAnsi="SassoonCRInfant"/>
              </w:rPr>
            </w:pPr>
          </w:p>
          <w:p w:rsidR="004D2E0E" w:rsidRDefault="004D2E0E" w:rsidP="004D2E0E">
            <w:pPr>
              <w:pStyle w:val="NoSpacing"/>
              <w:rPr>
                <w:rFonts w:ascii="SassoonCRInfant" w:hAnsi="SassoonCRInfant" w:cs="Corbel"/>
              </w:rPr>
            </w:pPr>
          </w:p>
          <w:p w:rsidR="004D2E0E" w:rsidRPr="00285FE6" w:rsidRDefault="004D2E0E" w:rsidP="004D2E0E">
            <w:pPr>
              <w:pStyle w:val="NoSpacing"/>
              <w:rPr>
                <w:rFonts w:ascii="SassoonCRInfant" w:hAnsi="SassoonCRInfant" w:cs="Corbel"/>
              </w:rPr>
            </w:pPr>
            <w:r w:rsidRPr="00285FE6">
              <w:rPr>
                <w:rFonts w:ascii="SassoonCRInfant" w:hAnsi="SassoonCRInfant" w:cs="Corbel"/>
              </w:rPr>
              <w:t xml:space="preserve">Year 2 TA supports Literacy and Maths </w:t>
            </w:r>
            <w:r>
              <w:rPr>
                <w:rFonts w:ascii="SassoonCRInfant" w:hAnsi="SassoonCRInfant" w:cs="Corbel"/>
              </w:rPr>
              <w:t>for specific groups.</w:t>
            </w:r>
            <w:r w:rsidRPr="00285FE6">
              <w:rPr>
                <w:rFonts w:ascii="SassoonCRInfant" w:hAnsi="SassoonCRInfant" w:cs="Corbel"/>
              </w:rPr>
              <w:t xml:space="preserve"> </w:t>
            </w:r>
          </w:p>
          <w:p w:rsidR="004D2E0E" w:rsidRDefault="004D2E0E" w:rsidP="004D2E0E">
            <w:pPr>
              <w:rPr>
                <w:rFonts w:ascii="SassoonCRInfant" w:hAnsi="SassoonCRInfant"/>
              </w:rPr>
            </w:pPr>
          </w:p>
        </w:tc>
        <w:tc>
          <w:tcPr>
            <w:tcW w:w="2764" w:type="dxa"/>
            <w:shd w:val="clear" w:color="auto" w:fill="auto"/>
          </w:tcPr>
          <w:p w:rsidR="004D2E0E" w:rsidRDefault="004D2E0E" w:rsidP="004D2E0E">
            <w:pPr>
              <w:pStyle w:val="NoSpacing"/>
              <w:rPr>
                <w:rFonts w:ascii="SassoonCRInfant" w:hAnsi="SassoonCRInfant" w:cs="Corbel"/>
              </w:rPr>
            </w:pPr>
            <w:r>
              <w:rPr>
                <w:rFonts w:ascii="SassoonCRInfant" w:hAnsi="SassoonCRInfant" w:cs="Corbel"/>
              </w:rPr>
              <w:t>Additional Staff to</w:t>
            </w:r>
            <w:r w:rsidRPr="00700243">
              <w:rPr>
                <w:rFonts w:ascii="SassoonCRInfant" w:hAnsi="SassoonCRInfant" w:cs="Corbel"/>
              </w:rPr>
              <w:t xml:space="preserve"> support the emotional, social and learning needs identified of large classes with identified needs</w:t>
            </w:r>
            <w:r>
              <w:rPr>
                <w:rFonts w:ascii="SassoonCRInfant" w:hAnsi="SassoonCRInfant" w:cs="Corbel"/>
              </w:rPr>
              <w:t>.</w:t>
            </w: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r>
              <w:rPr>
                <w:rFonts w:ascii="SassoonCRInfant" w:hAnsi="SassoonCRInfant" w:cs="Corbel"/>
              </w:rPr>
              <w:t xml:space="preserve">Additional staff to support curriculum coverage </w:t>
            </w:r>
            <w:r>
              <w:rPr>
                <w:rFonts w:ascii="SassoonCRInfant" w:hAnsi="SassoonCRInfant" w:cs="Corbel"/>
              </w:rPr>
              <w:t>for gaps identified in learning and have a positive impact on children’s learning.</w:t>
            </w: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p>
          <w:p w:rsidR="004D2E0E" w:rsidRPr="00700243" w:rsidRDefault="004D2E0E" w:rsidP="004D2E0E">
            <w:pPr>
              <w:pStyle w:val="NoSpacing"/>
              <w:rPr>
                <w:rFonts w:ascii="SassoonCRInfant" w:hAnsi="SassoonCRInfant" w:cs="Corbel"/>
              </w:rPr>
            </w:pPr>
          </w:p>
        </w:tc>
        <w:tc>
          <w:tcPr>
            <w:tcW w:w="3113" w:type="dxa"/>
            <w:shd w:val="clear" w:color="auto" w:fill="auto"/>
          </w:tcPr>
          <w:p w:rsidR="004D2E0E" w:rsidRDefault="004D2E0E" w:rsidP="004D2E0E">
            <w:pPr>
              <w:rPr>
                <w:rFonts w:ascii="SassoonCRInfant" w:hAnsi="SassoonCRInfant"/>
              </w:rPr>
            </w:pPr>
            <w:r>
              <w:rPr>
                <w:rFonts w:ascii="SassoonCRInfant" w:hAnsi="SassoonCRInfant"/>
              </w:rPr>
              <w:t>Half Termly Pupil Progress meetings.</w:t>
            </w:r>
          </w:p>
          <w:p w:rsidR="004D2E0E" w:rsidRDefault="004D2E0E" w:rsidP="004D2E0E">
            <w:pPr>
              <w:rPr>
                <w:rFonts w:ascii="SassoonCRInfant" w:hAnsi="SassoonCRInfant"/>
              </w:rPr>
            </w:pPr>
          </w:p>
        </w:tc>
        <w:tc>
          <w:tcPr>
            <w:tcW w:w="1413" w:type="dxa"/>
            <w:shd w:val="clear" w:color="auto" w:fill="auto"/>
          </w:tcPr>
          <w:p w:rsidR="004D2E0E" w:rsidRDefault="004D2E0E" w:rsidP="004D2E0E">
            <w:pPr>
              <w:rPr>
                <w:rFonts w:ascii="SassoonCRInfant" w:hAnsi="SassoonCRInfant"/>
              </w:rPr>
            </w:pPr>
            <w:r>
              <w:rPr>
                <w:rFonts w:ascii="SassoonCRInfant" w:hAnsi="SassoonCRInfant"/>
              </w:rPr>
              <w:t>AF/CC/LR</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At the end of each half term.</w:t>
            </w: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t>Children can continue learning from home should isolation occur.</w:t>
            </w:r>
          </w:p>
        </w:tc>
        <w:tc>
          <w:tcPr>
            <w:tcW w:w="2298" w:type="dxa"/>
            <w:shd w:val="clear" w:color="auto" w:fill="auto"/>
          </w:tcPr>
          <w:p w:rsidR="004D2E0E" w:rsidRDefault="004D2E0E" w:rsidP="004D2E0E">
            <w:pPr>
              <w:rPr>
                <w:rFonts w:ascii="SassoonCRInfant" w:hAnsi="SassoonCRInfant"/>
              </w:rPr>
            </w:pPr>
            <w:r>
              <w:rPr>
                <w:rFonts w:ascii="SassoonCRInfant" w:hAnsi="SassoonCRInfant"/>
              </w:rPr>
              <w:t>Tapestry is purchased for KS1 children as a platform to upload remote learning and offer feedback to children.</w:t>
            </w:r>
          </w:p>
          <w:p w:rsidR="004D2E0E" w:rsidRDefault="004D2E0E" w:rsidP="004D2E0E">
            <w:pPr>
              <w:rPr>
                <w:rFonts w:ascii="SassoonCRInfant" w:hAnsi="SassoonCRInfant"/>
              </w:rPr>
            </w:pPr>
            <w:r w:rsidRPr="00AC05D1">
              <w:rPr>
                <w:rFonts w:ascii="SassoonCRInfant" w:hAnsi="SassoonCRInfant"/>
              </w:rPr>
              <w:t>Cost: £228.00</w:t>
            </w:r>
          </w:p>
        </w:tc>
        <w:tc>
          <w:tcPr>
            <w:tcW w:w="2764" w:type="dxa"/>
            <w:shd w:val="clear" w:color="auto" w:fill="auto"/>
          </w:tcPr>
          <w:p w:rsidR="004D2E0E" w:rsidRDefault="004D2E0E" w:rsidP="004D2E0E">
            <w:pPr>
              <w:pStyle w:val="NoSpacing"/>
              <w:rPr>
                <w:rFonts w:ascii="SassoonCRInfant" w:hAnsi="SassoonCRInfant" w:cs="Corbel"/>
              </w:rPr>
            </w:pPr>
            <w:r>
              <w:rPr>
                <w:rFonts w:ascii="SassoonCRInfant" w:hAnsi="SassoonCRInfant" w:cs="Corbel"/>
              </w:rPr>
              <w:t>Isolation may impact children’s attendance within school. A remote learning platform will allow for learning to continue and follow the sequenced curriculum.</w:t>
            </w:r>
          </w:p>
        </w:tc>
        <w:tc>
          <w:tcPr>
            <w:tcW w:w="3113" w:type="dxa"/>
            <w:shd w:val="clear" w:color="auto" w:fill="auto"/>
          </w:tcPr>
          <w:p w:rsidR="004D2E0E" w:rsidRDefault="004D2E0E" w:rsidP="004D2E0E">
            <w:pPr>
              <w:rPr>
                <w:rFonts w:ascii="SassoonCRInfant" w:hAnsi="SassoonCRInfant"/>
              </w:rPr>
            </w:pPr>
            <w:r>
              <w:rPr>
                <w:rFonts w:ascii="SassoonCRInfant" w:hAnsi="SassoonCRInfant"/>
              </w:rPr>
              <w:t>Remote learning will be checked daily by teachers if periods of isolation occur.</w:t>
            </w:r>
          </w:p>
          <w:p w:rsidR="004D2E0E" w:rsidRDefault="004D2E0E" w:rsidP="004D2E0E">
            <w:pPr>
              <w:rPr>
                <w:rFonts w:ascii="SassoonCRInfant" w:hAnsi="SassoonCRInfant"/>
              </w:rPr>
            </w:pPr>
            <w:r>
              <w:rPr>
                <w:rFonts w:ascii="SassoonCRInfant" w:hAnsi="SassoonCRInfant"/>
              </w:rPr>
              <w:t>Termly assessment will establish if gaps in learning occur through isolation.</w:t>
            </w:r>
          </w:p>
        </w:tc>
        <w:tc>
          <w:tcPr>
            <w:tcW w:w="1413" w:type="dxa"/>
            <w:shd w:val="clear" w:color="auto" w:fill="auto"/>
          </w:tcPr>
          <w:p w:rsidR="004D2E0E" w:rsidRDefault="004D2E0E" w:rsidP="004D2E0E">
            <w:pPr>
              <w:rPr>
                <w:rFonts w:ascii="SassoonCRInfant" w:hAnsi="SassoonCRInfant"/>
              </w:rPr>
            </w:pPr>
            <w:r>
              <w:rPr>
                <w:rFonts w:ascii="SassoonCRInfant" w:hAnsi="SassoonCRInfant"/>
              </w:rPr>
              <w:t>AF/CC</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Governors to review remote learning at Achievements and Standards Committee termly.</w:t>
            </w: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lastRenderedPageBreak/>
              <w:t>Children can access reading material if isolation should occur.</w:t>
            </w:r>
          </w:p>
        </w:tc>
        <w:tc>
          <w:tcPr>
            <w:tcW w:w="2298" w:type="dxa"/>
            <w:shd w:val="clear" w:color="auto" w:fill="auto"/>
          </w:tcPr>
          <w:p w:rsidR="004D2E0E" w:rsidRDefault="004D2E0E" w:rsidP="004D2E0E">
            <w:pPr>
              <w:rPr>
                <w:rFonts w:ascii="SassoonCRInfant" w:hAnsi="SassoonCRInfant"/>
              </w:rPr>
            </w:pPr>
            <w:r>
              <w:rPr>
                <w:rFonts w:ascii="SassoonCRInfant" w:hAnsi="SassoonCRInfant"/>
              </w:rPr>
              <w:t>Bug Club is purchased for the whole school to access reading books appropriate to their banding level.</w:t>
            </w:r>
          </w:p>
          <w:p w:rsidR="004D2E0E" w:rsidRDefault="004D2E0E" w:rsidP="004D2E0E">
            <w:pPr>
              <w:rPr>
                <w:rFonts w:ascii="SassoonCRInfant" w:hAnsi="SassoonCRInfant"/>
              </w:rPr>
            </w:pPr>
            <w:r w:rsidRPr="00AC05D1">
              <w:rPr>
                <w:rFonts w:ascii="SassoonCRInfant" w:hAnsi="SassoonCRInfant"/>
              </w:rPr>
              <w:t>Cost: £2077.56</w:t>
            </w:r>
          </w:p>
        </w:tc>
        <w:tc>
          <w:tcPr>
            <w:tcW w:w="2764" w:type="dxa"/>
            <w:shd w:val="clear" w:color="auto" w:fill="auto"/>
          </w:tcPr>
          <w:p w:rsidR="004D2E0E" w:rsidRDefault="004D2E0E" w:rsidP="004D2E0E">
            <w:pPr>
              <w:pStyle w:val="NoSpacing"/>
              <w:rPr>
                <w:rFonts w:ascii="SassoonCRInfant" w:hAnsi="SassoonCRInfant" w:cs="Corbel"/>
              </w:rPr>
            </w:pPr>
            <w:r>
              <w:rPr>
                <w:rFonts w:ascii="SassoonCRInfant" w:hAnsi="SassoonCRInfant" w:cs="Corbel"/>
              </w:rPr>
              <w:t>Isolation may impact children’s attendance within school. A platform for accessing books will enable learning to continue. Reading has been identified as a limiting area across the school so additional access to books online will provide motivation and interest in new books.</w:t>
            </w:r>
          </w:p>
        </w:tc>
        <w:tc>
          <w:tcPr>
            <w:tcW w:w="3113" w:type="dxa"/>
            <w:shd w:val="clear" w:color="auto" w:fill="auto"/>
          </w:tcPr>
          <w:p w:rsidR="004D2E0E" w:rsidRDefault="004D2E0E" w:rsidP="004D2E0E">
            <w:pPr>
              <w:rPr>
                <w:rFonts w:ascii="SassoonCRInfant" w:hAnsi="SassoonCRInfant"/>
              </w:rPr>
            </w:pPr>
            <w:r>
              <w:rPr>
                <w:rFonts w:ascii="SassoonCRInfant" w:hAnsi="SassoonCRInfant"/>
              </w:rPr>
              <w:t>Online books will be checked weekly by the class teacher and books will be changed if they have been accessed.</w:t>
            </w:r>
          </w:p>
          <w:p w:rsidR="004D2E0E" w:rsidRDefault="004D2E0E" w:rsidP="004D2E0E">
            <w:pPr>
              <w:rPr>
                <w:rFonts w:ascii="SassoonCRInfant" w:hAnsi="SassoonCRInfant"/>
              </w:rPr>
            </w:pPr>
            <w:r>
              <w:rPr>
                <w:rFonts w:ascii="SassoonCRInfant" w:hAnsi="SassoonCRInfant"/>
              </w:rPr>
              <w:t>Termly assessment will establish if reading has improved across the school.</w:t>
            </w:r>
          </w:p>
        </w:tc>
        <w:tc>
          <w:tcPr>
            <w:tcW w:w="1413" w:type="dxa"/>
            <w:shd w:val="clear" w:color="auto" w:fill="auto"/>
          </w:tcPr>
          <w:p w:rsidR="004D2E0E" w:rsidRDefault="004D2E0E" w:rsidP="004D2E0E">
            <w:pPr>
              <w:rPr>
                <w:rFonts w:ascii="SassoonCRInfant" w:hAnsi="SassoonCRInfant"/>
              </w:rPr>
            </w:pPr>
            <w:r>
              <w:rPr>
                <w:rFonts w:ascii="SassoonCRInfant" w:hAnsi="SassoonCRInfant"/>
              </w:rPr>
              <w:t>AF/LR</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Literacy Lead will review reading data termly.</w:t>
            </w:r>
          </w:p>
        </w:tc>
      </w:tr>
      <w:tr w:rsidR="00760FA4" w:rsidTr="00B945A2">
        <w:tc>
          <w:tcPr>
            <w:tcW w:w="2290" w:type="dxa"/>
            <w:gridSpan w:val="2"/>
            <w:shd w:val="clear" w:color="auto" w:fill="auto"/>
          </w:tcPr>
          <w:p w:rsidR="00760FA4" w:rsidRDefault="00760FA4" w:rsidP="004D2E0E">
            <w:pPr>
              <w:rPr>
                <w:rFonts w:ascii="SassoonCRInfant" w:hAnsi="SassoonCRInfant"/>
              </w:rPr>
            </w:pPr>
            <w:r>
              <w:rPr>
                <w:rFonts w:ascii="SassoonCRInfant" w:hAnsi="SassoonCRInfant"/>
              </w:rPr>
              <w:t>Children can continue learning from home should isolation occur.</w:t>
            </w:r>
          </w:p>
        </w:tc>
        <w:tc>
          <w:tcPr>
            <w:tcW w:w="2298" w:type="dxa"/>
            <w:shd w:val="clear" w:color="auto" w:fill="auto"/>
          </w:tcPr>
          <w:p w:rsidR="00760FA4" w:rsidRDefault="00760FA4" w:rsidP="004D2E0E">
            <w:pPr>
              <w:rPr>
                <w:rFonts w:ascii="SassoonCRInfant" w:hAnsi="SassoonCRInfant"/>
              </w:rPr>
            </w:pPr>
            <w:r>
              <w:rPr>
                <w:rFonts w:ascii="SassoonCRInfant" w:hAnsi="SassoonCRInfant"/>
              </w:rPr>
              <w:t xml:space="preserve">Packs of items are purchased to provide children with the opportunity to record their learning. </w:t>
            </w:r>
          </w:p>
          <w:p w:rsidR="00760FA4" w:rsidRDefault="00760FA4" w:rsidP="004D2E0E">
            <w:pPr>
              <w:rPr>
                <w:rFonts w:ascii="SassoonCRInfant" w:hAnsi="SassoonCRInfant"/>
              </w:rPr>
            </w:pPr>
            <w:r>
              <w:rPr>
                <w:rFonts w:ascii="SassoonCRInfant" w:hAnsi="SassoonCRInfant"/>
              </w:rPr>
              <w:t xml:space="preserve">Cost: </w:t>
            </w:r>
            <w:r w:rsidR="007A7848">
              <w:rPr>
                <w:rFonts w:ascii="SassoonCRInfant" w:hAnsi="SassoonCRInfant"/>
              </w:rPr>
              <w:t>£52.80</w:t>
            </w:r>
          </w:p>
        </w:tc>
        <w:tc>
          <w:tcPr>
            <w:tcW w:w="2764" w:type="dxa"/>
            <w:shd w:val="clear" w:color="auto" w:fill="auto"/>
          </w:tcPr>
          <w:p w:rsidR="00760FA4" w:rsidRDefault="00760FA4" w:rsidP="00760FA4">
            <w:pPr>
              <w:pStyle w:val="NoSpacing"/>
              <w:rPr>
                <w:rFonts w:ascii="SassoonCRInfant" w:hAnsi="SassoonCRInfant" w:cs="Corbel"/>
              </w:rPr>
            </w:pPr>
            <w:r>
              <w:rPr>
                <w:rFonts w:ascii="SassoonCRInfant" w:hAnsi="SassoonCRInfant" w:cs="Corbel"/>
              </w:rPr>
              <w:t xml:space="preserve">Isolation may impact children’s attendance within school. </w:t>
            </w:r>
            <w:r>
              <w:rPr>
                <w:rFonts w:ascii="SassoonCRInfant" w:hAnsi="SassoonCRInfant" w:cs="Corbel"/>
              </w:rPr>
              <w:t>A pack of items from school (which will be shared if a bubble is isolating) will enable children to access learning materials. Packs include a folder, exercise book and pencil.</w:t>
            </w:r>
          </w:p>
        </w:tc>
        <w:tc>
          <w:tcPr>
            <w:tcW w:w="3113" w:type="dxa"/>
            <w:shd w:val="clear" w:color="auto" w:fill="auto"/>
          </w:tcPr>
          <w:p w:rsidR="00760FA4" w:rsidRDefault="00760FA4" w:rsidP="004D2E0E">
            <w:pPr>
              <w:rPr>
                <w:rFonts w:ascii="SassoonCRInfant" w:hAnsi="SassoonCRInfant"/>
              </w:rPr>
            </w:pPr>
            <w:r>
              <w:rPr>
                <w:rFonts w:ascii="SassoonCRInfant" w:hAnsi="SassoonCRInfant"/>
              </w:rPr>
              <w:t>Children’s work can be uploaded to Tapestry for the class teacher to check daily.</w:t>
            </w:r>
          </w:p>
          <w:p w:rsidR="00760FA4" w:rsidRDefault="00760FA4" w:rsidP="00760FA4">
            <w:pPr>
              <w:rPr>
                <w:rFonts w:ascii="SassoonCRInfant" w:hAnsi="SassoonCRInfant"/>
              </w:rPr>
            </w:pPr>
            <w:r>
              <w:rPr>
                <w:rFonts w:ascii="SassoonCRInfant" w:hAnsi="SassoonCRInfant"/>
              </w:rPr>
              <w:t xml:space="preserve">Termly assessment will establish if </w:t>
            </w:r>
            <w:r>
              <w:rPr>
                <w:rFonts w:ascii="SassoonCRInfant" w:hAnsi="SassoonCRInfant"/>
              </w:rPr>
              <w:t>there are any gaps in learning following periods of isolation.</w:t>
            </w:r>
          </w:p>
        </w:tc>
        <w:tc>
          <w:tcPr>
            <w:tcW w:w="1413" w:type="dxa"/>
            <w:shd w:val="clear" w:color="auto" w:fill="auto"/>
          </w:tcPr>
          <w:p w:rsidR="00760FA4" w:rsidRDefault="00760FA4" w:rsidP="004D2E0E">
            <w:pPr>
              <w:rPr>
                <w:rFonts w:ascii="SassoonCRInfant" w:hAnsi="SassoonCRInfant"/>
              </w:rPr>
            </w:pPr>
            <w:r>
              <w:rPr>
                <w:rFonts w:ascii="SassoonCRInfant" w:hAnsi="SassoonCRInfant"/>
              </w:rPr>
              <w:t>AF/Class teachers</w:t>
            </w:r>
          </w:p>
        </w:tc>
        <w:tc>
          <w:tcPr>
            <w:tcW w:w="2296" w:type="dxa"/>
            <w:shd w:val="clear" w:color="auto" w:fill="auto"/>
          </w:tcPr>
          <w:p w:rsidR="00760FA4" w:rsidRDefault="00760FA4" w:rsidP="004D2E0E">
            <w:pPr>
              <w:rPr>
                <w:rFonts w:ascii="SassoonCRInfant" w:hAnsi="SassoonCRInfant"/>
              </w:rPr>
            </w:pPr>
            <w:r>
              <w:rPr>
                <w:rFonts w:ascii="SassoonCRInfant" w:hAnsi="SassoonCRInfant"/>
              </w:rPr>
              <w:t>At the end of each half term.</w:t>
            </w:r>
          </w:p>
        </w:tc>
      </w:tr>
      <w:tr w:rsidR="004D2E0E" w:rsidTr="00B945A2">
        <w:tc>
          <w:tcPr>
            <w:tcW w:w="11878" w:type="dxa"/>
            <w:gridSpan w:val="6"/>
            <w:shd w:val="clear" w:color="auto" w:fill="auto"/>
          </w:tcPr>
          <w:p w:rsidR="004D2E0E" w:rsidRDefault="004D2E0E" w:rsidP="004D2E0E">
            <w:pPr>
              <w:jc w:val="right"/>
              <w:rPr>
                <w:rFonts w:ascii="SassoonCRInfant" w:hAnsi="SassoonCRInfant"/>
              </w:rPr>
            </w:pPr>
            <w:r>
              <w:rPr>
                <w:rFonts w:ascii="SassoonCRInfant" w:hAnsi="SassoonCRInfant"/>
              </w:rPr>
              <w:t>Total Budgeted Cost</w:t>
            </w:r>
          </w:p>
        </w:tc>
        <w:tc>
          <w:tcPr>
            <w:tcW w:w="2296" w:type="dxa"/>
            <w:shd w:val="clear" w:color="auto" w:fill="auto"/>
          </w:tcPr>
          <w:p w:rsidR="004D2E0E" w:rsidRDefault="004D2E0E" w:rsidP="004D2E0E">
            <w:pPr>
              <w:rPr>
                <w:rFonts w:ascii="SassoonCRInfant" w:hAnsi="SassoonCRInfant"/>
                <w:b/>
              </w:rPr>
            </w:pPr>
            <w:r w:rsidRPr="00F02EC5">
              <w:rPr>
                <w:rFonts w:ascii="SassoonCRInfant" w:hAnsi="SassoonCRInfant"/>
                <w:b/>
              </w:rPr>
              <w:t>£</w:t>
            </w:r>
            <w:r w:rsidR="007A7848">
              <w:rPr>
                <w:rFonts w:ascii="SassoonCRInfant" w:hAnsi="SassoonCRInfant"/>
                <w:b/>
              </w:rPr>
              <w:t>4034.43</w:t>
            </w:r>
          </w:p>
          <w:p w:rsidR="004D2E0E" w:rsidRPr="00197C6B" w:rsidRDefault="004D2E0E" w:rsidP="004D2E0E">
            <w:pPr>
              <w:rPr>
                <w:rFonts w:ascii="SassoonCRInfant" w:hAnsi="SassoonCRInfant"/>
                <w:b/>
              </w:rPr>
            </w:pPr>
          </w:p>
        </w:tc>
      </w:tr>
      <w:tr w:rsidR="004D2E0E" w:rsidTr="00CD22AC">
        <w:tc>
          <w:tcPr>
            <w:tcW w:w="14174" w:type="dxa"/>
            <w:gridSpan w:val="7"/>
            <w:shd w:val="clear" w:color="auto" w:fill="auto"/>
          </w:tcPr>
          <w:p w:rsidR="004D2E0E" w:rsidRPr="00553FCB" w:rsidRDefault="004D2E0E" w:rsidP="004D2E0E">
            <w:pPr>
              <w:rPr>
                <w:rFonts w:ascii="SassoonCRInfant" w:hAnsi="SassoonCRInfant"/>
                <w:b/>
                <w:highlight w:val="yellow"/>
              </w:rPr>
            </w:pPr>
          </w:p>
        </w:tc>
      </w:tr>
      <w:tr w:rsidR="004D2E0E" w:rsidRPr="006E0931" w:rsidTr="00B945A2">
        <w:tc>
          <w:tcPr>
            <w:tcW w:w="1801" w:type="dxa"/>
            <w:shd w:val="clear" w:color="auto" w:fill="auto"/>
          </w:tcPr>
          <w:p w:rsidR="004D2E0E" w:rsidRDefault="004D2E0E" w:rsidP="004D2E0E">
            <w:pPr>
              <w:rPr>
                <w:rFonts w:ascii="SassoonCRInfant" w:hAnsi="SassoonCRInfant"/>
              </w:rPr>
            </w:pPr>
            <w:r>
              <w:rPr>
                <w:rFonts w:ascii="SassoonCRInfant" w:hAnsi="SassoonCRInfant"/>
              </w:rPr>
              <w:t>Academic Year</w:t>
            </w:r>
          </w:p>
        </w:tc>
        <w:tc>
          <w:tcPr>
            <w:tcW w:w="12373" w:type="dxa"/>
            <w:gridSpan w:val="6"/>
            <w:shd w:val="clear" w:color="auto" w:fill="auto"/>
          </w:tcPr>
          <w:p w:rsidR="004D2E0E" w:rsidRPr="006E0931" w:rsidRDefault="004D2E0E" w:rsidP="004D2E0E">
            <w:pPr>
              <w:rPr>
                <w:rFonts w:ascii="SassoonCRInfant" w:hAnsi="SassoonCRInfant"/>
                <w:b/>
              </w:rPr>
            </w:pPr>
            <w:r>
              <w:rPr>
                <w:rFonts w:ascii="SassoonCRInfant" w:hAnsi="SassoonCRInfant"/>
                <w:b/>
              </w:rPr>
              <w:t>2020-21 Spring</w:t>
            </w:r>
          </w:p>
        </w:tc>
      </w:tr>
      <w:tr w:rsidR="004D2E0E" w:rsidRPr="00D26C68" w:rsidTr="002C23E3">
        <w:tc>
          <w:tcPr>
            <w:tcW w:w="14174" w:type="dxa"/>
            <w:gridSpan w:val="7"/>
            <w:shd w:val="clear" w:color="auto" w:fill="auto"/>
          </w:tcPr>
          <w:p w:rsidR="004D2E0E" w:rsidRPr="00D26C68" w:rsidRDefault="004D2E0E" w:rsidP="004D2E0E">
            <w:pPr>
              <w:rPr>
                <w:rFonts w:ascii="SassoonCRInfant" w:hAnsi="SassoonCRInfant"/>
                <w:b/>
              </w:rPr>
            </w:pPr>
            <w:r w:rsidRPr="00D26C68">
              <w:rPr>
                <w:rFonts w:ascii="SassoonCRInfant" w:hAnsi="SassoonCRInfant"/>
                <w:b/>
              </w:rPr>
              <w:t>Targeted Support</w:t>
            </w: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t>Desired outcome</w:t>
            </w:r>
          </w:p>
        </w:tc>
        <w:tc>
          <w:tcPr>
            <w:tcW w:w="2298" w:type="dxa"/>
            <w:shd w:val="clear" w:color="auto" w:fill="auto"/>
          </w:tcPr>
          <w:p w:rsidR="004D2E0E" w:rsidRDefault="004D2E0E" w:rsidP="004D2E0E">
            <w:pPr>
              <w:rPr>
                <w:rFonts w:ascii="SassoonCRInfant" w:hAnsi="SassoonCRInfant"/>
              </w:rPr>
            </w:pPr>
            <w:r>
              <w:rPr>
                <w:rFonts w:ascii="SassoonCRInfant" w:hAnsi="SassoonCRInfant"/>
              </w:rPr>
              <w:t>Chosen action/approach</w:t>
            </w:r>
          </w:p>
        </w:tc>
        <w:tc>
          <w:tcPr>
            <w:tcW w:w="2764" w:type="dxa"/>
            <w:shd w:val="clear" w:color="auto" w:fill="auto"/>
          </w:tcPr>
          <w:p w:rsidR="004D2E0E" w:rsidRDefault="004D2E0E" w:rsidP="004D2E0E">
            <w:pPr>
              <w:rPr>
                <w:rFonts w:ascii="SassoonCRInfant" w:hAnsi="SassoonCRInfant"/>
              </w:rPr>
            </w:pPr>
            <w:r>
              <w:rPr>
                <w:rFonts w:ascii="SassoonCRInfant" w:hAnsi="SassoonCRInfant"/>
              </w:rPr>
              <w:t>What is the evidence and rationale for this choice?</w:t>
            </w:r>
          </w:p>
        </w:tc>
        <w:tc>
          <w:tcPr>
            <w:tcW w:w="3113" w:type="dxa"/>
            <w:shd w:val="clear" w:color="auto" w:fill="auto"/>
          </w:tcPr>
          <w:p w:rsidR="004D2E0E" w:rsidRDefault="004D2E0E" w:rsidP="004D2E0E">
            <w:pPr>
              <w:rPr>
                <w:rFonts w:ascii="SassoonCRInfant" w:hAnsi="SassoonCRInfant"/>
              </w:rPr>
            </w:pPr>
            <w:r>
              <w:rPr>
                <w:rFonts w:ascii="SassoonCRInfant" w:hAnsi="SassoonCRInfant"/>
              </w:rPr>
              <w:t>How will you ensure it is implemented well?</w:t>
            </w:r>
          </w:p>
        </w:tc>
        <w:tc>
          <w:tcPr>
            <w:tcW w:w="1413" w:type="dxa"/>
            <w:shd w:val="clear" w:color="auto" w:fill="auto"/>
          </w:tcPr>
          <w:p w:rsidR="004D2E0E" w:rsidRDefault="004D2E0E" w:rsidP="004D2E0E">
            <w:pPr>
              <w:rPr>
                <w:rFonts w:ascii="SassoonCRInfant" w:hAnsi="SassoonCRInfant"/>
              </w:rPr>
            </w:pPr>
            <w:r>
              <w:rPr>
                <w:rFonts w:ascii="SassoonCRInfant" w:hAnsi="SassoonCRInfant"/>
              </w:rPr>
              <w:t>Staff Lead</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When will you review the implementation?</w:t>
            </w: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t xml:space="preserve">Children to be working at the expected or above in reading, writing and maths at the end of Key Stage One and gaps in </w:t>
            </w:r>
            <w:r>
              <w:rPr>
                <w:rFonts w:ascii="SassoonCRInfant" w:hAnsi="SassoonCRInfant"/>
              </w:rPr>
              <w:lastRenderedPageBreak/>
              <w:t>learning to be addressed following school closure period in Summer 2020.</w:t>
            </w:r>
          </w:p>
          <w:p w:rsidR="004D2E0E" w:rsidRDefault="004D2E0E" w:rsidP="004D2E0E">
            <w:pPr>
              <w:rPr>
                <w:rFonts w:ascii="SassoonCRInfant" w:hAnsi="SassoonCRInfant"/>
              </w:rPr>
            </w:pPr>
          </w:p>
          <w:p w:rsidR="004D2E0E" w:rsidRDefault="004D2E0E" w:rsidP="004D2E0E">
            <w:pPr>
              <w:rPr>
                <w:rFonts w:ascii="SassoonCRInfant" w:hAnsi="SassoonCRInfant"/>
              </w:rPr>
            </w:pPr>
            <w:r>
              <w:rPr>
                <w:rFonts w:ascii="SassoonCRInfant" w:hAnsi="SassoonCRInfant"/>
              </w:rPr>
              <w:t>Children to make at least good progress throughout the academic year and experience coverage of all KS1 and EYFS curriculum areas.</w:t>
            </w:r>
          </w:p>
          <w:p w:rsidR="004D2E0E" w:rsidRDefault="004D2E0E" w:rsidP="004D2E0E">
            <w:pPr>
              <w:rPr>
                <w:rFonts w:ascii="SassoonCRInfant" w:hAnsi="SassoonCRInfant"/>
              </w:rPr>
            </w:pPr>
          </w:p>
          <w:p w:rsidR="004D2E0E" w:rsidRDefault="004D2E0E" w:rsidP="004D2E0E">
            <w:pPr>
              <w:rPr>
                <w:rFonts w:ascii="SassoonCRInfant" w:hAnsi="SassoonCRInfant"/>
              </w:rPr>
            </w:pPr>
          </w:p>
        </w:tc>
        <w:tc>
          <w:tcPr>
            <w:tcW w:w="2298" w:type="dxa"/>
            <w:shd w:val="clear" w:color="auto" w:fill="auto"/>
          </w:tcPr>
          <w:p w:rsidR="004D2E0E" w:rsidRDefault="004D2E0E" w:rsidP="004D2E0E">
            <w:pPr>
              <w:rPr>
                <w:rFonts w:ascii="SassoonCRInfant" w:hAnsi="SassoonCRInfant"/>
              </w:rPr>
            </w:pPr>
            <w:r>
              <w:rPr>
                <w:rFonts w:ascii="SassoonCRInfant" w:hAnsi="SassoonCRInfant"/>
              </w:rPr>
              <w:lastRenderedPageBreak/>
              <w:t>Children to have opportunities for additional time on core subjects through after school curricular groups in KS1.</w:t>
            </w:r>
          </w:p>
          <w:p w:rsidR="004D2E0E" w:rsidRDefault="004D2E0E" w:rsidP="004D2E0E">
            <w:pPr>
              <w:rPr>
                <w:rFonts w:ascii="SassoonCRInfant" w:hAnsi="SassoonCRInfant"/>
              </w:rPr>
            </w:pPr>
          </w:p>
          <w:p w:rsidR="004D2E0E" w:rsidRDefault="004D2E0E" w:rsidP="004D2E0E">
            <w:pPr>
              <w:rPr>
                <w:rFonts w:ascii="SassoonCRInfant" w:hAnsi="SassoonCRInfant"/>
              </w:rPr>
            </w:pPr>
            <w:r>
              <w:rPr>
                <w:rFonts w:ascii="SassoonCRInfant" w:hAnsi="SassoonCRInfant"/>
              </w:rPr>
              <w:t>Year 2 catch-up groups:</w:t>
            </w:r>
          </w:p>
          <w:p w:rsidR="004D2E0E" w:rsidRDefault="004D2E0E" w:rsidP="004D2E0E">
            <w:pPr>
              <w:rPr>
                <w:rFonts w:ascii="SassoonCRInfant" w:hAnsi="SassoonCRInfant"/>
              </w:rPr>
            </w:pPr>
            <w:r>
              <w:rPr>
                <w:rFonts w:ascii="SassoonCRInfant" w:hAnsi="SassoonCRInfant"/>
              </w:rPr>
              <w:t>x2 groups once weekly for 6 weeks.</w:t>
            </w:r>
          </w:p>
          <w:p w:rsidR="004D2E0E" w:rsidRDefault="004D2E0E" w:rsidP="004D2E0E">
            <w:pPr>
              <w:rPr>
                <w:rFonts w:ascii="SassoonCRInfant" w:hAnsi="SassoonCRInfant"/>
              </w:rPr>
            </w:pPr>
            <w:r>
              <w:rPr>
                <w:rFonts w:ascii="SassoonCRInfant" w:hAnsi="SassoonCRInfant"/>
              </w:rPr>
              <w:t>x3 groups twice weekly for 6 weeks. Content unknown at present.</w:t>
            </w:r>
          </w:p>
          <w:p w:rsidR="004D2E0E" w:rsidRDefault="004D2E0E" w:rsidP="004D2E0E">
            <w:pPr>
              <w:rPr>
                <w:rFonts w:ascii="SassoonCRInfant" w:hAnsi="SassoonCRInfant"/>
              </w:rPr>
            </w:pPr>
            <w:r>
              <w:rPr>
                <w:rFonts w:ascii="SassoonCRInfant" w:hAnsi="SassoonCRInfant"/>
              </w:rPr>
              <w:t>Cost: £500.22</w:t>
            </w:r>
          </w:p>
          <w:p w:rsidR="004D2E0E" w:rsidRDefault="004D2E0E" w:rsidP="004D2E0E">
            <w:pPr>
              <w:rPr>
                <w:rFonts w:ascii="SassoonCRInfant" w:hAnsi="SassoonCRInfant"/>
              </w:rPr>
            </w:pPr>
          </w:p>
          <w:p w:rsidR="004D2E0E" w:rsidRDefault="004D2E0E" w:rsidP="004D2E0E">
            <w:pPr>
              <w:rPr>
                <w:rFonts w:ascii="SassoonCRInfant" w:hAnsi="SassoonCRInfant"/>
              </w:rPr>
            </w:pPr>
            <w:r>
              <w:rPr>
                <w:rFonts w:ascii="SassoonCRInfant" w:hAnsi="SassoonCRInfant"/>
              </w:rPr>
              <w:t>Year 1 catch-up groups:</w:t>
            </w:r>
          </w:p>
          <w:p w:rsidR="004D2E0E" w:rsidRDefault="004D2E0E" w:rsidP="004D2E0E">
            <w:pPr>
              <w:rPr>
                <w:rFonts w:ascii="SassoonCRInfant" w:hAnsi="SassoonCRInfant"/>
              </w:rPr>
            </w:pPr>
            <w:r>
              <w:rPr>
                <w:rFonts w:ascii="SassoonCRInfant" w:hAnsi="SassoonCRInfant"/>
              </w:rPr>
              <w:t>x2 groups. One group x2 weekly and one group x1 weekly for 6 weeks.</w:t>
            </w:r>
          </w:p>
          <w:p w:rsidR="004D2E0E" w:rsidRDefault="004D2E0E" w:rsidP="004D2E0E">
            <w:pPr>
              <w:rPr>
                <w:rFonts w:ascii="SassoonCRInfant" w:hAnsi="SassoonCRInfant"/>
              </w:rPr>
            </w:pPr>
            <w:r>
              <w:rPr>
                <w:rFonts w:ascii="SassoonCRInfant" w:hAnsi="SassoonCRInfant"/>
              </w:rPr>
              <w:t>x1 group once weekly for 6 weeks. Content unknown at present.</w:t>
            </w:r>
          </w:p>
          <w:p w:rsidR="004D2E0E" w:rsidRDefault="004D2E0E" w:rsidP="004D2E0E">
            <w:pPr>
              <w:rPr>
                <w:rFonts w:ascii="SassoonCRInfant" w:hAnsi="SassoonCRInfant"/>
              </w:rPr>
            </w:pPr>
            <w:r>
              <w:rPr>
                <w:rFonts w:ascii="SassoonCRInfant" w:hAnsi="SassoonCRInfant"/>
              </w:rPr>
              <w:t>Cost: £293.98</w:t>
            </w:r>
          </w:p>
          <w:p w:rsidR="004D2E0E" w:rsidRDefault="004D2E0E" w:rsidP="004D2E0E">
            <w:pPr>
              <w:pStyle w:val="NoSpacing"/>
              <w:rPr>
                <w:rFonts w:ascii="SassoonCRInfant" w:hAnsi="SassoonCRInfant"/>
              </w:rPr>
            </w:pPr>
          </w:p>
        </w:tc>
        <w:tc>
          <w:tcPr>
            <w:tcW w:w="2764" w:type="dxa"/>
            <w:shd w:val="clear" w:color="auto" w:fill="auto"/>
          </w:tcPr>
          <w:p w:rsidR="001F198E" w:rsidRDefault="001F198E" w:rsidP="001F198E">
            <w:pPr>
              <w:pStyle w:val="NoSpacing"/>
              <w:rPr>
                <w:rFonts w:ascii="SassoonCRInfant" w:hAnsi="SassoonCRInfant" w:cs="Corbel"/>
              </w:rPr>
            </w:pPr>
            <w:r>
              <w:rPr>
                <w:rFonts w:ascii="SassoonCRInfant" w:hAnsi="SassoonCRInfant" w:cs="Corbel"/>
              </w:rPr>
              <w:lastRenderedPageBreak/>
              <w:t xml:space="preserve">Our staff will provide a supportive learning environment with a familiar adult. The catch-up groups will have specific learning objective in key skills </w:t>
            </w:r>
            <w:r>
              <w:rPr>
                <w:rFonts w:ascii="SassoonCRInfant" w:hAnsi="SassoonCRInfant" w:cs="Corbel"/>
              </w:rPr>
              <w:lastRenderedPageBreak/>
              <w:t xml:space="preserve">following assessment to move learning forward. </w:t>
            </w: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p>
          <w:p w:rsidR="004D2E0E" w:rsidRPr="00700243" w:rsidRDefault="004D2E0E" w:rsidP="004D2E0E">
            <w:pPr>
              <w:pStyle w:val="NoSpacing"/>
              <w:rPr>
                <w:rFonts w:ascii="SassoonCRInfant" w:hAnsi="SassoonCRInfant" w:cs="Corbel"/>
              </w:rPr>
            </w:pPr>
          </w:p>
        </w:tc>
        <w:tc>
          <w:tcPr>
            <w:tcW w:w="3113" w:type="dxa"/>
            <w:shd w:val="clear" w:color="auto" w:fill="auto"/>
          </w:tcPr>
          <w:p w:rsidR="004D2E0E" w:rsidRDefault="004D2E0E" w:rsidP="004D2E0E">
            <w:pPr>
              <w:rPr>
                <w:rFonts w:ascii="SassoonCRInfant" w:hAnsi="SassoonCRInfant"/>
              </w:rPr>
            </w:pPr>
            <w:r>
              <w:rPr>
                <w:rFonts w:ascii="SassoonCRInfant" w:hAnsi="SassoonCRInfant"/>
              </w:rPr>
              <w:lastRenderedPageBreak/>
              <w:t>Half Termly Pupil Progress meetings.</w:t>
            </w:r>
          </w:p>
          <w:p w:rsidR="004D2E0E" w:rsidRDefault="004D2E0E" w:rsidP="004D2E0E">
            <w:pPr>
              <w:rPr>
                <w:rFonts w:ascii="SassoonCRInfant" w:hAnsi="SassoonCRInfant"/>
              </w:rPr>
            </w:pPr>
          </w:p>
        </w:tc>
        <w:tc>
          <w:tcPr>
            <w:tcW w:w="1413" w:type="dxa"/>
            <w:shd w:val="clear" w:color="auto" w:fill="auto"/>
          </w:tcPr>
          <w:p w:rsidR="004D2E0E" w:rsidRDefault="004D2E0E" w:rsidP="004D2E0E">
            <w:pPr>
              <w:rPr>
                <w:rFonts w:ascii="SassoonCRInfant" w:hAnsi="SassoonCRInfant"/>
              </w:rPr>
            </w:pPr>
            <w:r>
              <w:rPr>
                <w:rFonts w:ascii="SassoonCRInfant" w:hAnsi="SassoonCRInfant"/>
              </w:rPr>
              <w:t>AF/CC/LR/JB</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At the end of each half term.</w:t>
            </w: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lastRenderedPageBreak/>
              <w:t>Children to be working at the expected or above in reading, writing and maths at the end of Key Stage One and gaps in learning to be addressed following school closure period in Summer 2020.</w:t>
            </w:r>
          </w:p>
          <w:p w:rsidR="004D2E0E" w:rsidRDefault="004D2E0E" w:rsidP="004D2E0E">
            <w:pPr>
              <w:rPr>
                <w:rFonts w:ascii="SassoonCRInfant" w:hAnsi="SassoonCRInfant"/>
              </w:rPr>
            </w:pPr>
          </w:p>
        </w:tc>
        <w:tc>
          <w:tcPr>
            <w:tcW w:w="2298" w:type="dxa"/>
            <w:shd w:val="clear" w:color="auto" w:fill="auto"/>
          </w:tcPr>
          <w:p w:rsidR="004D2E0E" w:rsidRDefault="004D2E0E" w:rsidP="004D2E0E">
            <w:pPr>
              <w:pStyle w:val="NoSpacing"/>
              <w:rPr>
                <w:rFonts w:ascii="SassoonCRInfant" w:hAnsi="SassoonCRInfant" w:cs="Corbel"/>
              </w:rPr>
            </w:pPr>
            <w:r>
              <w:rPr>
                <w:rFonts w:ascii="SassoonCRInfant" w:hAnsi="SassoonCRInfant" w:cs="Corbel"/>
              </w:rPr>
              <w:t>Target Teaching x30 minutes daily led by teachers, TAs and additional TA in each year group supports key skills of reading, writing and maths.</w:t>
            </w:r>
          </w:p>
          <w:p w:rsidR="004D2E0E" w:rsidRPr="00285FE6" w:rsidRDefault="004D2E0E" w:rsidP="004D2E0E">
            <w:pPr>
              <w:pStyle w:val="NoSpacing"/>
              <w:rPr>
                <w:rFonts w:ascii="SassoonCRInfant" w:hAnsi="SassoonCRInfant" w:cs="Corbel"/>
              </w:rPr>
            </w:pPr>
            <w:r>
              <w:rPr>
                <w:rFonts w:ascii="SassoonCRInfant" w:hAnsi="SassoonCRInfant" w:cs="Corbel"/>
              </w:rPr>
              <w:t>Cost: £1390.59</w:t>
            </w:r>
          </w:p>
          <w:p w:rsidR="004D2E0E" w:rsidRDefault="004D2E0E" w:rsidP="004D2E0E">
            <w:pPr>
              <w:rPr>
                <w:rFonts w:ascii="SassoonCRInfant" w:hAnsi="SassoonCRInfant"/>
              </w:rPr>
            </w:pPr>
          </w:p>
        </w:tc>
        <w:tc>
          <w:tcPr>
            <w:tcW w:w="2764" w:type="dxa"/>
            <w:shd w:val="clear" w:color="auto" w:fill="auto"/>
          </w:tcPr>
          <w:p w:rsidR="004D2E0E" w:rsidRDefault="004D2E0E" w:rsidP="004D2E0E">
            <w:pPr>
              <w:pStyle w:val="NoSpacing"/>
              <w:rPr>
                <w:rFonts w:ascii="SassoonCRInfant" w:hAnsi="SassoonCRInfant" w:cs="Corbel"/>
              </w:rPr>
            </w:pPr>
            <w:r>
              <w:rPr>
                <w:rFonts w:ascii="SassoonCRInfant" w:hAnsi="SassoonCRInfant" w:cs="Corbel"/>
              </w:rPr>
              <w:t>In previous years, intervention and support from additional adults have had a positive impact on children’s learning. Target teaching will have specific targeted objectives for the whole class to address any gaps in learning.</w:t>
            </w:r>
          </w:p>
          <w:p w:rsidR="004D2E0E" w:rsidRDefault="004D2E0E" w:rsidP="004D2E0E">
            <w:pPr>
              <w:pStyle w:val="NoSpacing"/>
              <w:rPr>
                <w:rFonts w:ascii="SassoonCRInfant" w:hAnsi="SassoonCRInfant" w:cs="Corbel"/>
              </w:rPr>
            </w:pPr>
          </w:p>
        </w:tc>
        <w:tc>
          <w:tcPr>
            <w:tcW w:w="3113" w:type="dxa"/>
            <w:shd w:val="clear" w:color="auto" w:fill="auto"/>
          </w:tcPr>
          <w:p w:rsidR="004D2E0E" w:rsidRDefault="004D2E0E" w:rsidP="004D2E0E">
            <w:pPr>
              <w:rPr>
                <w:rFonts w:ascii="SassoonCRInfant" w:hAnsi="SassoonCRInfant"/>
              </w:rPr>
            </w:pPr>
            <w:r>
              <w:rPr>
                <w:rFonts w:ascii="SassoonCRInfant" w:hAnsi="SassoonCRInfant"/>
              </w:rPr>
              <w:t>Half Termly Pupil Progress meetings.</w:t>
            </w:r>
          </w:p>
          <w:p w:rsidR="004D2E0E" w:rsidRDefault="004D2E0E" w:rsidP="004D2E0E">
            <w:pPr>
              <w:rPr>
                <w:rFonts w:ascii="SassoonCRInfant" w:hAnsi="SassoonCRInfant"/>
              </w:rPr>
            </w:pPr>
            <w:r>
              <w:rPr>
                <w:rFonts w:ascii="SassoonCRInfant" w:hAnsi="SassoonCRInfant"/>
              </w:rPr>
              <w:t xml:space="preserve">Target Teaching monitored by SLT and </w:t>
            </w:r>
            <w:proofErr w:type="spellStart"/>
            <w:r>
              <w:rPr>
                <w:rFonts w:ascii="SassoonCRInfant" w:hAnsi="SassoonCRInfant"/>
              </w:rPr>
              <w:t>SENCo</w:t>
            </w:r>
            <w:proofErr w:type="spellEnd"/>
            <w:r>
              <w:rPr>
                <w:rFonts w:ascii="SassoonCRInfant" w:hAnsi="SassoonCRInfant"/>
              </w:rPr>
              <w:t>.</w:t>
            </w:r>
          </w:p>
        </w:tc>
        <w:tc>
          <w:tcPr>
            <w:tcW w:w="1413" w:type="dxa"/>
            <w:shd w:val="clear" w:color="auto" w:fill="auto"/>
          </w:tcPr>
          <w:p w:rsidR="004D2E0E" w:rsidRDefault="004D2E0E" w:rsidP="004D2E0E">
            <w:pPr>
              <w:rPr>
                <w:rFonts w:ascii="SassoonCRInfant" w:hAnsi="SassoonCRInfant"/>
              </w:rPr>
            </w:pPr>
            <w:r>
              <w:rPr>
                <w:rFonts w:ascii="SassoonCRInfant" w:hAnsi="SassoonCRInfant"/>
              </w:rPr>
              <w:t>AF/CC/LR/JB</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At the end of each half term.</w:t>
            </w: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t xml:space="preserve">Children to be working </w:t>
            </w:r>
            <w:r>
              <w:rPr>
                <w:rFonts w:ascii="SassoonCRInfant" w:hAnsi="SassoonCRInfant"/>
              </w:rPr>
              <w:lastRenderedPageBreak/>
              <w:t>at the expected or above in reading, writing and maths at the end of Key Stage One and gaps in learning to be addressed following school closure period in Summer 2020.</w:t>
            </w:r>
          </w:p>
          <w:p w:rsidR="004D2E0E" w:rsidRDefault="004D2E0E" w:rsidP="004D2E0E">
            <w:pPr>
              <w:rPr>
                <w:rFonts w:ascii="SassoonCRInfant" w:hAnsi="SassoonCRInfant"/>
              </w:rPr>
            </w:pPr>
          </w:p>
          <w:p w:rsidR="004D2E0E" w:rsidRDefault="004D2E0E" w:rsidP="004D2E0E">
            <w:pPr>
              <w:rPr>
                <w:rFonts w:ascii="SassoonCRInfant" w:hAnsi="SassoonCRInfant"/>
              </w:rPr>
            </w:pPr>
            <w:r>
              <w:rPr>
                <w:rFonts w:ascii="SassoonCRInfant" w:hAnsi="SassoonCRInfant"/>
              </w:rPr>
              <w:t>Children to make at least good progress throughout the academic year and experience coverage of all KS1 curriculum areas.</w:t>
            </w:r>
          </w:p>
          <w:p w:rsidR="004D2E0E" w:rsidRDefault="004D2E0E" w:rsidP="004D2E0E">
            <w:pPr>
              <w:rPr>
                <w:rFonts w:ascii="SassoonCRInfant" w:hAnsi="SassoonCRInfant"/>
              </w:rPr>
            </w:pPr>
          </w:p>
        </w:tc>
        <w:tc>
          <w:tcPr>
            <w:tcW w:w="2298" w:type="dxa"/>
            <w:shd w:val="clear" w:color="auto" w:fill="auto"/>
          </w:tcPr>
          <w:p w:rsidR="004D2E0E" w:rsidRPr="00700243" w:rsidRDefault="004D2E0E" w:rsidP="004D2E0E">
            <w:pPr>
              <w:pStyle w:val="NoSpacing"/>
              <w:rPr>
                <w:rFonts w:ascii="SassoonCRInfant" w:hAnsi="SassoonCRInfant"/>
              </w:rPr>
            </w:pPr>
            <w:r>
              <w:rPr>
                <w:rFonts w:ascii="SassoonCRInfant" w:hAnsi="SassoonCRInfant"/>
              </w:rPr>
              <w:lastRenderedPageBreak/>
              <w:t xml:space="preserve">Key Stage One: </w:t>
            </w:r>
            <w:r>
              <w:rPr>
                <w:rFonts w:ascii="SassoonCRInfant" w:hAnsi="SassoonCRInfant"/>
              </w:rPr>
              <w:lastRenderedPageBreak/>
              <w:t>Additional TA</w:t>
            </w:r>
            <w:r w:rsidRPr="00700243">
              <w:rPr>
                <w:rFonts w:ascii="SassoonCRInfant" w:hAnsi="SassoonCRInfant"/>
              </w:rPr>
              <w:t xml:space="preserve"> </w:t>
            </w:r>
            <w:r>
              <w:rPr>
                <w:rFonts w:ascii="SassoonCRInfant" w:hAnsi="SassoonCRInfant"/>
              </w:rPr>
              <w:t>(total 15</w:t>
            </w:r>
            <w:r w:rsidRPr="00700243">
              <w:rPr>
                <w:rFonts w:ascii="SassoonCRInfant" w:hAnsi="SassoonCRInfant"/>
              </w:rPr>
              <w:t xml:space="preserve"> hours a week) to support the development of key</w:t>
            </w:r>
          </w:p>
          <w:p w:rsidR="004D2E0E" w:rsidRPr="00700243" w:rsidRDefault="004D2E0E" w:rsidP="004D2E0E">
            <w:pPr>
              <w:pStyle w:val="NoSpacing"/>
              <w:rPr>
                <w:rFonts w:ascii="SassoonCRInfant" w:hAnsi="SassoonCRInfant"/>
              </w:rPr>
            </w:pPr>
            <w:r w:rsidRPr="00700243">
              <w:rPr>
                <w:rFonts w:ascii="SassoonCRInfant" w:hAnsi="SassoonCRInfant"/>
              </w:rPr>
              <w:t>skills in the morning Literacy &amp; Mathematics</w:t>
            </w:r>
          </w:p>
          <w:p w:rsidR="004D2E0E" w:rsidRDefault="004D2E0E" w:rsidP="004D2E0E">
            <w:pPr>
              <w:pStyle w:val="NoSpacing"/>
              <w:rPr>
                <w:rFonts w:ascii="SassoonCRInfant" w:hAnsi="SassoonCRInfant"/>
              </w:rPr>
            </w:pPr>
            <w:r>
              <w:rPr>
                <w:rFonts w:ascii="SassoonCRInfant" w:hAnsi="SassoonCRInfant"/>
              </w:rPr>
              <w:t>sessions.</w:t>
            </w:r>
          </w:p>
          <w:p w:rsidR="004D2E0E" w:rsidRDefault="004D2E0E" w:rsidP="004D2E0E">
            <w:pPr>
              <w:pStyle w:val="NoSpacing"/>
              <w:rPr>
                <w:rFonts w:ascii="SassoonCRInfant" w:hAnsi="SassoonCRInfant" w:cs="Corbel"/>
              </w:rPr>
            </w:pPr>
            <w:r w:rsidRPr="00F02EC5">
              <w:rPr>
                <w:rFonts w:ascii="SassoonCRInfant" w:hAnsi="SassoonCRInfant"/>
              </w:rPr>
              <w:t>Cost: £</w:t>
            </w:r>
            <w:r>
              <w:rPr>
                <w:rFonts w:ascii="SassoonCRInfant" w:hAnsi="SassoonCRInfant"/>
              </w:rPr>
              <w:t>1219.92</w:t>
            </w:r>
          </w:p>
          <w:p w:rsidR="004D2E0E" w:rsidRDefault="004D2E0E" w:rsidP="004D2E0E">
            <w:pPr>
              <w:pStyle w:val="NoSpacing"/>
              <w:rPr>
                <w:rFonts w:ascii="SassoonCRInfant" w:hAnsi="SassoonCRInfant"/>
              </w:rPr>
            </w:pPr>
          </w:p>
          <w:p w:rsidR="004D2E0E" w:rsidRDefault="004D2E0E" w:rsidP="004D2E0E">
            <w:pPr>
              <w:pStyle w:val="NoSpacing"/>
              <w:rPr>
                <w:rFonts w:ascii="SassoonCRInfant" w:hAnsi="SassoonCRInfant" w:cs="Corbel"/>
              </w:rPr>
            </w:pPr>
          </w:p>
          <w:p w:rsidR="004D2E0E" w:rsidRPr="00285FE6" w:rsidRDefault="004D2E0E" w:rsidP="004D2E0E">
            <w:pPr>
              <w:pStyle w:val="NoSpacing"/>
              <w:rPr>
                <w:rFonts w:ascii="SassoonCRInfant" w:hAnsi="SassoonCRInfant" w:cs="Corbel"/>
              </w:rPr>
            </w:pPr>
            <w:r w:rsidRPr="00285FE6">
              <w:rPr>
                <w:rFonts w:ascii="SassoonCRInfant" w:hAnsi="SassoonCRInfant" w:cs="Corbel"/>
              </w:rPr>
              <w:t xml:space="preserve">Year 2 TA supports Literacy and Maths </w:t>
            </w:r>
            <w:r>
              <w:rPr>
                <w:rFonts w:ascii="SassoonCRInfant" w:hAnsi="SassoonCRInfant" w:cs="Corbel"/>
              </w:rPr>
              <w:t>for specific groups.</w:t>
            </w:r>
            <w:r w:rsidRPr="00285FE6">
              <w:rPr>
                <w:rFonts w:ascii="SassoonCRInfant" w:hAnsi="SassoonCRInfant" w:cs="Corbel"/>
              </w:rPr>
              <w:t xml:space="preserve"> </w:t>
            </w:r>
          </w:p>
          <w:p w:rsidR="004D2E0E" w:rsidRDefault="004D2E0E" w:rsidP="004D2E0E">
            <w:pPr>
              <w:rPr>
                <w:rFonts w:ascii="SassoonCRInfant" w:hAnsi="SassoonCRInfant"/>
              </w:rPr>
            </w:pPr>
          </w:p>
        </w:tc>
        <w:tc>
          <w:tcPr>
            <w:tcW w:w="2764" w:type="dxa"/>
            <w:shd w:val="clear" w:color="auto" w:fill="auto"/>
          </w:tcPr>
          <w:p w:rsidR="004D2E0E" w:rsidRDefault="004D2E0E" w:rsidP="004D2E0E">
            <w:pPr>
              <w:pStyle w:val="NoSpacing"/>
              <w:rPr>
                <w:rFonts w:ascii="SassoonCRInfant" w:hAnsi="SassoonCRInfant" w:cs="Corbel"/>
              </w:rPr>
            </w:pPr>
            <w:r>
              <w:rPr>
                <w:rFonts w:ascii="SassoonCRInfant" w:hAnsi="SassoonCRInfant" w:cs="Corbel"/>
              </w:rPr>
              <w:lastRenderedPageBreak/>
              <w:t>Additional Staff to</w:t>
            </w:r>
            <w:r w:rsidRPr="00700243">
              <w:rPr>
                <w:rFonts w:ascii="SassoonCRInfant" w:hAnsi="SassoonCRInfant" w:cs="Corbel"/>
              </w:rPr>
              <w:t xml:space="preserve"> support </w:t>
            </w:r>
            <w:r w:rsidRPr="00700243">
              <w:rPr>
                <w:rFonts w:ascii="SassoonCRInfant" w:hAnsi="SassoonCRInfant" w:cs="Corbel"/>
              </w:rPr>
              <w:lastRenderedPageBreak/>
              <w:t>the emotional, social and learning needs identified of large classes with identified needs</w:t>
            </w:r>
            <w:r>
              <w:rPr>
                <w:rFonts w:ascii="SassoonCRInfant" w:hAnsi="SassoonCRInfant" w:cs="Corbel"/>
              </w:rPr>
              <w:t>.</w:t>
            </w: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r>
              <w:rPr>
                <w:rFonts w:ascii="SassoonCRInfant" w:hAnsi="SassoonCRInfant" w:cs="Corbel"/>
              </w:rPr>
              <w:t>Additional staff to support curriculum coverage for gaps identified in learning and have a positive impact on children’s learning.</w:t>
            </w: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p>
          <w:p w:rsidR="004D2E0E" w:rsidRPr="00700243" w:rsidRDefault="004D2E0E" w:rsidP="004D2E0E">
            <w:pPr>
              <w:pStyle w:val="NoSpacing"/>
              <w:rPr>
                <w:rFonts w:ascii="SassoonCRInfant" w:hAnsi="SassoonCRInfant" w:cs="Corbel"/>
              </w:rPr>
            </w:pPr>
          </w:p>
        </w:tc>
        <w:tc>
          <w:tcPr>
            <w:tcW w:w="3113" w:type="dxa"/>
            <w:shd w:val="clear" w:color="auto" w:fill="auto"/>
          </w:tcPr>
          <w:p w:rsidR="004D2E0E" w:rsidRDefault="004D2E0E" w:rsidP="004D2E0E">
            <w:pPr>
              <w:rPr>
                <w:rFonts w:ascii="SassoonCRInfant" w:hAnsi="SassoonCRInfant"/>
              </w:rPr>
            </w:pPr>
            <w:r>
              <w:rPr>
                <w:rFonts w:ascii="SassoonCRInfant" w:hAnsi="SassoonCRInfant"/>
              </w:rPr>
              <w:lastRenderedPageBreak/>
              <w:t xml:space="preserve">Half Termly Pupil Progress </w:t>
            </w:r>
            <w:r>
              <w:rPr>
                <w:rFonts w:ascii="SassoonCRInfant" w:hAnsi="SassoonCRInfant"/>
              </w:rPr>
              <w:lastRenderedPageBreak/>
              <w:t>meetings.</w:t>
            </w:r>
          </w:p>
          <w:p w:rsidR="004D2E0E" w:rsidRDefault="004D2E0E" w:rsidP="004D2E0E">
            <w:pPr>
              <w:rPr>
                <w:rFonts w:ascii="SassoonCRInfant" w:hAnsi="SassoonCRInfant"/>
              </w:rPr>
            </w:pPr>
          </w:p>
        </w:tc>
        <w:tc>
          <w:tcPr>
            <w:tcW w:w="1413" w:type="dxa"/>
            <w:shd w:val="clear" w:color="auto" w:fill="auto"/>
          </w:tcPr>
          <w:p w:rsidR="004D2E0E" w:rsidRDefault="004D2E0E" w:rsidP="004D2E0E">
            <w:pPr>
              <w:rPr>
                <w:rFonts w:ascii="SassoonCRInfant" w:hAnsi="SassoonCRInfant"/>
              </w:rPr>
            </w:pPr>
            <w:r>
              <w:rPr>
                <w:rFonts w:ascii="SassoonCRInfant" w:hAnsi="SassoonCRInfant"/>
              </w:rPr>
              <w:lastRenderedPageBreak/>
              <w:t>AF/CC/LR</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 xml:space="preserve">At the end of each half </w:t>
            </w:r>
            <w:r>
              <w:rPr>
                <w:rFonts w:ascii="SassoonCRInfant" w:hAnsi="SassoonCRInfant"/>
              </w:rPr>
              <w:lastRenderedPageBreak/>
              <w:t>term.</w:t>
            </w:r>
          </w:p>
        </w:tc>
      </w:tr>
      <w:tr w:rsidR="004D2E0E" w:rsidRPr="00197C6B" w:rsidTr="00B945A2">
        <w:tc>
          <w:tcPr>
            <w:tcW w:w="11878" w:type="dxa"/>
            <w:gridSpan w:val="6"/>
            <w:shd w:val="clear" w:color="auto" w:fill="auto"/>
          </w:tcPr>
          <w:p w:rsidR="004D2E0E" w:rsidRDefault="004D2E0E" w:rsidP="004D2E0E">
            <w:pPr>
              <w:jc w:val="right"/>
              <w:rPr>
                <w:rFonts w:ascii="SassoonCRInfant" w:hAnsi="SassoonCRInfant"/>
              </w:rPr>
            </w:pPr>
            <w:r>
              <w:rPr>
                <w:rFonts w:ascii="SassoonCRInfant" w:hAnsi="SassoonCRInfant"/>
              </w:rPr>
              <w:lastRenderedPageBreak/>
              <w:t>Total Budgeted Cost</w:t>
            </w:r>
          </w:p>
        </w:tc>
        <w:tc>
          <w:tcPr>
            <w:tcW w:w="2296" w:type="dxa"/>
            <w:shd w:val="clear" w:color="auto" w:fill="auto"/>
          </w:tcPr>
          <w:p w:rsidR="004D2E0E" w:rsidRDefault="004D2E0E" w:rsidP="004D2E0E">
            <w:pPr>
              <w:rPr>
                <w:rFonts w:ascii="SassoonCRInfant" w:hAnsi="SassoonCRInfant"/>
                <w:b/>
              </w:rPr>
            </w:pPr>
            <w:r>
              <w:rPr>
                <w:rFonts w:ascii="SassoonCRInfant" w:hAnsi="SassoonCRInfant"/>
                <w:b/>
              </w:rPr>
              <w:t>£3404.71</w:t>
            </w:r>
          </w:p>
          <w:p w:rsidR="004D2E0E" w:rsidRPr="00197C6B" w:rsidRDefault="004D2E0E" w:rsidP="004D2E0E">
            <w:pPr>
              <w:rPr>
                <w:rFonts w:ascii="SassoonCRInfant" w:hAnsi="SassoonCRInfant"/>
                <w:b/>
              </w:rPr>
            </w:pPr>
          </w:p>
        </w:tc>
      </w:tr>
      <w:tr w:rsidR="004D2E0E" w:rsidRPr="00553FCB" w:rsidTr="002C23E3">
        <w:tc>
          <w:tcPr>
            <w:tcW w:w="14174" w:type="dxa"/>
            <w:gridSpan w:val="7"/>
            <w:shd w:val="clear" w:color="auto" w:fill="auto"/>
          </w:tcPr>
          <w:p w:rsidR="004D2E0E" w:rsidRPr="00553FCB" w:rsidRDefault="004D2E0E" w:rsidP="004D2E0E">
            <w:pPr>
              <w:rPr>
                <w:rFonts w:ascii="SassoonCRInfant" w:hAnsi="SassoonCRInfant"/>
                <w:b/>
                <w:highlight w:val="yellow"/>
              </w:rPr>
            </w:pPr>
          </w:p>
        </w:tc>
      </w:tr>
      <w:tr w:rsidR="004D2E0E" w:rsidRPr="006E0931" w:rsidTr="00B945A2">
        <w:tc>
          <w:tcPr>
            <w:tcW w:w="1801" w:type="dxa"/>
            <w:shd w:val="clear" w:color="auto" w:fill="auto"/>
          </w:tcPr>
          <w:p w:rsidR="004D2E0E" w:rsidRDefault="004D2E0E" w:rsidP="004D2E0E">
            <w:pPr>
              <w:rPr>
                <w:rFonts w:ascii="SassoonCRInfant" w:hAnsi="SassoonCRInfant"/>
              </w:rPr>
            </w:pPr>
            <w:r>
              <w:rPr>
                <w:rFonts w:ascii="SassoonCRInfant" w:hAnsi="SassoonCRInfant"/>
              </w:rPr>
              <w:t>Academic Year</w:t>
            </w:r>
          </w:p>
        </w:tc>
        <w:tc>
          <w:tcPr>
            <w:tcW w:w="12373" w:type="dxa"/>
            <w:gridSpan w:val="6"/>
            <w:shd w:val="clear" w:color="auto" w:fill="auto"/>
          </w:tcPr>
          <w:p w:rsidR="004D2E0E" w:rsidRPr="006E0931" w:rsidRDefault="004D2E0E" w:rsidP="004D2E0E">
            <w:pPr>
              <w:rPr>
                <w:rFonts w:ascii="SassoonCRInfant" w:hAnsi="SassoonCRInfant"/>
                <w:b/>
              </w:rPr>
            </w:pPr>
            <w:r>
              <w:rPr>
                <w:rFonts w:ascii="SassoonCRInfant" w:hAnsi="SassoonCRInfant"/>
                <w:b/>
              </w:rPr>
              <w:t>2020-21 Summer</w:t>
            </w:r>
          </w:p>
        </w:tc>
      </w:tr>
      <w:tr w:rsidR="004D2E0E" w:rsidRPr="00D26C68" w:rsidTr="002C23E3">
        <w:tc>
          <w:tcPr>
            <w:tcW w:w="14174" w:type="dxa"/>
            <w:gridSpan w:val="7"/>
            <w:shd w:val="clear" w:color="auto" w:fill="auto"/>
          </w:tcPr>
          <w:p w:rsidR="004D2E0E" w:rsidRPr="00D26C68" w:rsidRDefault="004D2E0E" w:rsidP="004D2E0E">
            <w:pPr>
              <w:rPr>
                <w:rFonts w:ascii="SassoonCRInfant" w:hAnsi="SassoonCRInfant"/>
                <w:b/>
              </w:rPr>
            </w:pPr>
            <w:r w:rsidRPr="00D26C68">
              <w:rPr>
                <w:rFonts w:ascii="SassoonCRInfant" w:hAnsi="SassoonCRInfant"/>
                <w:b/>
              </w:rPr>
              <w:t>Targeted Support</w:t>
            </w: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t>Desired outcome</w:t>
            </w:r>
          </w:p>
        </w:tc>
        <w:tc>
          <w:tcPr>
            <w:tcW w:w="2298" w:type="dxa"/>
            <w:shd w:val="clear" w:color="auto" w:fill="auto"/>
          </w:tcPr>
          <w:p w:rsidR="004D2E0E" w:rsidRDefault="004D2E0E" w:rsidP="004D2E0E">
            <w:pPr>
              <w:rPr>
                <w:rFonts w:ascii="SassoonCRInfant" w:hAnsi="SassoonCRInfant"/>
              </w:rPr>
            </w:pPr>
            <w:r>
              <w:rPr>
                <w:rFonts w:ascii="SassoonCRInfant" w:hAnsi="SassoonCRInfant"/>
              </w:rPr>
              <w:t>Chosen action/approach</w:t>
            </w:r>
          </w:p>
        </w:tc>
        <w:tc>
          <w:tcPr>
            <w:tcW w:w="2764" w:type="dxa"/>
            <w:shd w:val="clear" w:color="auto" w:fill="auto"/>
          </w:tcPr>
          <w:p w:rsidR="004D2E0E" w:rsidRDefault="004D2E0E" w:rsidP="004D2E0E">
            <w:pPr>
              <w:rPr>
                <w:rFonts w:ascii="SassoonCRInfant" w:hAnsi="SassoonCRInfant"/>
              </w:rPr>
            </w:pPr>
            <w:r>
              <w:rPr>
                <w:rFonts w:ascii="SassoonCRInfant" w:hAnsi="SassoonCRInfant"/>
              </w:rPr>
              <w:t>What is the evidence and rationale for this choice?</w:t>
            </w:r>
          </w:p>
        </w:tc>
        <w:tc>
          <w:tcPr>
            <w:tcW w:w="3113" w:type="dxa"/>
            <w:shd w:val="clear" w:color="auto" w:fill="auto"/>
          </w:tcPr>
          <w:p w:rsidR="004D2E0E" w:rsidRDefault="004D2E0E" w:rsidP="004D2E0E">
            <w:pPr>
              <w:rPr>
                <w:rFonts w:ascii="SassoonCRInfant" w:hAnsi="SassoonCRInfant"/>
              </w:rPr>
            </w:pPr>
            <w:r>
              <w:rPr>
                <w:rFonts w:ascii="SassoonCRInfant" w:hAnsi="SassoonCRInfant"/>
              </w:rPr>
              <w:t>How will you ensure it is implemented well?</w:t>
            </w:r>
          </w:p>
        </w:tc>
        <w:tc>
          <w:tcPr>
            <w:tcW w:w="1413" w:type="dxa"/>
            <w:shd w:val="clear" w:color="auto" w:fill="auto"/>
          </w:tcPr>
          <w:p w:rsidR="004D2E0E" w:rsidRDefault="004D2E0E" w:rsidP="004D2E0E">
            <w:pPr>
              <w:rPr>
                <w:rFonts w:ascii="SassoonCRInfant" w:hAnsi="SassoonCRInfant"/>
              </w:rPr>
            </w:pPr>
            <w:r>
              <w:rPr>
                <w:rFonts w:ascii="SassoonCRInfant" w:hAnsi="SassoonCRInfant"/>
              </w:rPr>
              <w:t>Staff Lead</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When will you review the implementation?</w:t>
            </w: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t xml:space="preserve">Children to be working at the expected or above in reading, writing and maths at the end of Key Stage One and gaps in learning to be addressed following </w:t>
            </w:r>
            <w:r>
              <w:rPr>
                <w:rFonts w:ascii="SassoonCRInfant" w:hAnsi="SassoonCRInfant"/>
              </w:rPr>
              <w:lastRenderedPageBreak/>
              <w:t>school closure period in Summer 2020.</w:t>
            </w:r>
          </w:p>
          <w:p w:rsidR="004D2E0E" w:rsidRDefault="004D2E0E" w:rsidP="004D2E0E">
            <w:pPr>
              <w:rPr>
                <w:rFonts w:ascii="SassoonCRInfant" w:hAnsi="SassoonCRInfant"/>
              </w:rPr>
            </w:pPr>
          </w:p>
          <w:p w:rsidR="004D2E0E" w:rsidRDefault="004D2E0E" w:rsidP="004D2E0E">
            <w:pPr>
              <w:rPr>
                <w:rFonts w:ascii="SassoonCRInfant" w:hAnsi="SassoonCRInfant"/>
              </w:rPr>
            </w:pPr>
            <w:r>
              <w:rPr>
                <w:rFonts w:ascii="SassoonCRInfant" w:hAnsi="SassoonCRInfant"/>
              </w:rPr>
              <w:t>Children to make at least good progress throughout the academic year and experience coverage of all KS1 and EYFS curriculum areas.</w:t>
            </w:r>
          </w:p>
          <w:p w:rsidR="004D2E0E" w:rsidRDefault="004D2E0E" w:rsidP="004D2E0E">
            <w:pPr>
              <w:rPr>
                <w:rFonts w:ascii="SassoonCRInfant" w:hAnsi="SassoonCRInfant"/>
              </w:rPr>
            </w:pPr>
          </w:p>
          <w:p w:rsidR="004D2E0E" w:rsidRDefault="004D2E0E" w:rsidP="004D2E0E">
            <w:pPr>
              <w:rPr>
                <w:rFonts w:ascii="SassoonCRInfant" w:hAnsi="SassoonCRInfant"/>
              </w:rPr>
            </w:pPr>
          </w:p>
        </w:tc>
        <w:tc>
          <w:tcPr>
            <w:tcW w:w="2298" w:type="dxa"/>
            <w:shd w:val="clear" w:color="auto" w:fill="auto"/>
          </w:tcPr>
          <w:p w:rsidR="004D2E0E" w:rsidRDefault="004D2E0E" w:rsidP="004D2E0E">
            <w:pPr>
              <w:rPr>
                <w:rFonts w:ascii="SassoonCRInfant" w:hAnsi="SassoonCRInfant"/>
              </w:rPr>
            </w:pPr>
            <w:r>
              <w:rPr>
                <w:rFonts w:ascii="SassoonCRInfant" w:hAnsi="SassoonCRInfant"/>
              </w:rPr>
              <w:lastRenderedPageBreak/>
              <w:t>Children to have opportunities for additional time on core subjects through after school curricular groups in KS1.</w:t>
            </w:r>
          </w:p>
          <w:p w:rsidR="004D2E0E" w:rsidRDefault="004D2E0E" w:rsidP="004D2E0E">
            <w:pPr>
              <w:rPr>
                <w:rFonts w:ascii="SassoonCRInfant" w:hAnsi="SassoonCRInfant"/>
              </w:rPr>
            </w:pPr>
          </w:p>
          <w:p w:rsidR="004D2E0E" w:rsidRDefault="004D2E0E" w:rsidP="004D2E0E">
            <w:pPr>
              <w:rPr>
                <w:rFonts w:ascii="SassoonCRInfant" w:hAnsi="SassoonCRInfant"/>
              </w:rPr>
            </w:pPr>
            <w:r>
              <w:rPr>
                <w:rFonts w:ascii="SassoonCRInfant" w:hAnsi="SassoonCRInfant"/>
              </w:rPr>
              <w:t xml:space="preserve">Year 2 catch-up </w:t>
            </w:r>
            <w:r>
              <w:rPr>
                <w:rFonts w:ascii="SassoonCRInfant" w:hAnsi="SassoonCRInfant"/>
              </w:rPr>
              <w:lastRenderedPageBreak/>
              <w:t>groups:</w:t>
            </w:r>
          </w:p>
          <w:p w:rsidR="004D2E0E" w:rsidRDefault="004D2E0E" w:rsidP="004D2E0E">
            <w:pPr>
              <w:rPr>
                <w:rFonts w:ascii="SassoonCRInfant" w:hAnsi="SassoonCRInfant"/>
              </w:rPr>
            </w:pPr>
            <w:r>
              <w:rPr>
                <w:rFonts w:ascii="SassoonCRInfant" w:hAnsi="SassoonCRInfant"/>
              </w:rPr>
              <w:t>x2 groups once weekly for 6 weeks.</w:t>
            </w:r>
          </w:p>
          <w:p w:rsidR="004D2E0E" w:rsidRDefault="004D2E0E" w:rsidP="004D2E0E">
            <w:pPr>
              <w:rPr>
                <w:rFonts w:ascii="SassoonCRInfant" w:hAnsi="SassoonCRInfant"/>
              </w:rPr>
            </w:pPr>
            <w:r>
              <w:rPr>
                <w:rFonts w:ascii="SassoonCRInfant" w:hAnsi="SassoonCRInfant"/>
              </w:rPr>
              <w:t>x3 groups twice weekly for 6 weeks. Content unknown at present.</w:t>
            </w:r>
          </w:p>
          <w:p w:rsidR="004D2E0E" w:rsidRDefault="004D2E0E" w:rsidP="004D2E0E">
            <w:pPr>
              <w:rPr>
                <w:rFonts w:ascii="SassoonCRInfant" w:hAnsi="SassoonCRInfant"/>
              </w:rPr>
            </w:pPr>
            <w:r>
              <w:rPr>
                <w:rFonts w:ascii="SassoonCRInfant" w:hAnsi="SassoonCRInfant"/>
              </w:rPr>
              <w:t>Cost: £445.28</w:t>
            </w:r>
          </w:p>
          <w:p w:rsidR="004D2E0E" w:rsidRDefault="004D2E0E" w:rsidP="004D2E0E">
            <w:pPr>
              <w:rPr>
                <w:rFonts w:ascii="SassoonCRInfant" w:hAnsi="SassoonCRInfant"/>
              </w:rPr>
            </w:pPr>
          </w:p>
          <w:p w:rsidR="004D2E0E" w:rsidRDefault="004D2E0E" w:rsidP="004D2E0E">
            <w:pPr>
              <w:rPr>
                <w:rFonts w:ascii="SassoonCRInfant" w:hAnsi="SassoonCRInfant"/>
              </w:rPr>
            </w:pPr>
            <w:r>
              <w:rPr>
                <w:rFonts w:ascii="SassoonCRInfant" w:hAnsi="SassoonCRInfant"/>
              </w:rPr>
              <w:t>Year 1 catch-up groups:</w:t>
            </w:r>
          </w:p>
          <w:p w:rsidR="004D2E0E" w:rsidRDefault="004D2E0E" w:rsidP="004D2E0E">
            <w:pPr>
              <w:rPr>
                <w:rFonts w:ascii="SassoonCRInfant" w:hAnsi="SassoonCRInfant"/>
              </w:rPr>
            </w:pPr>
            <w:r>
              <w:rPr>
                <w:rFonts w:ascii="SassoonCRInfant" w:hAnsi="SassoonCRInfant"/>
              </w:rPr>
              <w:t>x2 groups. One group x2 weekly and one group x1 weekly for 6 weeks.</w:t>
            </w:r>
          </w:p>
          <w:p w:rsidR="004D2E0E" w:rsidRDefault="004D2E0E" w:rsidP="004D2E0E">
            <w:pPr>
              <w:rPr>
                <w:rFonts w:ascii="SassoonCRInfant" w:hAnsi="SassoonCRInfant"/>
              </w:rPr>
            </w:pPr>
            <w:r>
              <w:rPr>
                <w:rFonts w:ascii="SassoonCRInfant" w:hAnsi="SassoonCRInfant"/>
              </w:rPr>
              <w:t>x1 group once weekly for 6 weeks. Content unknown at present.</w:t>
            </w:r>
          </w:p>
          <w:p w:rsidR="004D2E0E" w:rsidRDefault="004D2E0E" w:rsidP="004D2E0E">
            <w:pPr>
              <w:rPr>
                <w:rFonts w:ascii="SassoonCRInfant" w:hAnsi="SassoonCRInfant"/>
              </w:rPr>
            </w:pPr>
            <w:r>
              <w:rPr>
                <w:rFonts w:ascii="SassoonCRInfant" w:hAnsi="SassoonCRInfant"/>
              </w:rPr>
              <w:t>Cost: £293.98</w:t>
            </w:r>
          </w:p>
          <w:p w:rsidR="004D2E0E" w:rsidRDefault="004D2E0E" w:rsidP="004D2E0E">
            <w:pPr>
              <w:pStyle w:val="NoSpacing"/>
              <w:rPr>
                <w:rFonts w:ascii="SassoonCRInfant" w:hAnsi="SassoonCRInfant"/>
              </w:rPr>
            </w:pPr>
          </w:p>
        </w:tc>
        <w:tc>
          <w:tcPr>
            <w:tcW w:w="2764" w:type="dxa"/>
            <w:shd w:val="clear" w:color="auto" w:fill="auto"/>
          </w:tcPr>
          <w:p w:rsidR="001F198E" w:rsidRDefault="001F198E" w:rsidP="001F198E">
            <w:pPr>
              <w:pStyle w:val="NoSpacing"/>
              <w:rPr>
                <w:rFonts w:ascii="SassoonCRInfant" w:hAnsi="SassoonCRInfant" w:cs="Corbel"/>
              </w:rPr>
            </w:pPr>
            <w:r>
              <w:rPr>
                <w:rFonts w:ascii="SassoonCRInfant" w:hAnsi="SassoonCRInfant" w:cs="Corbel"/>
              </w:rPr>
              <w:lastRenderedPageBreak/>
              <w:t xml:space="preserve">Our staff will provide a supportive learning environment with a familiar adult. The catch-up groups will have specific learning objective in key skills following assessment to move learning forward. </w:t>
            </w: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p>
          <w:p w:rsidR="004D2E0E" w:rsidRPr="00700243" w:rsidRDefault="004D2E0E" w:rsidP="004D2E0E">
            <w:pPr>
              <w:pStyle w:val="NoSpacing"/>
              <w:rPr>
                <w:rFonts w:ascii="SassoonCRInfant" w:hAnsi="SassoonCRInfant" w:cs="Corbel"/>
              </w:rPr>
            </w:pPr>
          </w:p>
        </w:tc>
        <w:tc>
          <w:tcPr>
            <w:tcW w:w="3113" w:type="dxa"/>
            <w:shd w:val="clear" w:color="auto" w:fill="auto"/>
          </w:tcPr>
          <w:p w:rsidR="004D2E0E" w:rsidRDefault="004D2E0E" w:rsidP="004D2E0E">
            <w:pPr>
              <w:rPr>
                <w:rFonts w:ascii="SassoonCRInfant" w:hAnsi="SassoonCRInfant"/>
              </w:rPr>
            </w:pPr>
            <w:r>
              <w:rPr>
                <w:rFonts w:ascii="SassoonCRInfant" w:hAnsi="SassoonCRInfant"/>
              </w:rPr>
              <w:lastRenderedPageBreak/>
              <w:t>Half Termly Pupil Progress meetings.</w:t>
            </w:r>
          </w:p>
          <w:p w:rsidR="004D2E0E" w:rsidRDefault="004D2E0E" w:rsidP="004D2E0E">
            <w:pPr>
              <w:rPr>
                <w:rFonts w:ascii="SassoonCRInfant" w:hAnsi="SassoonCRInfant"/>
              </w:rPr>
            </w:pPr>
          </w:p>
        </w:tc>
        <w:tc>
          <w:tcPr>
            <w:tcW w:w="1413" w:type="dxa"/>
            <w:shd w:val="clear" w:color="auto" w:fill="auto"/>
          </w:tcPr>
          <w:p w:rsidR="004D2E0E" w:rsidRDefault="004D2E0E" w:rsidP="004D2E0E">
            <w:pPr>
              <w:rPr>
                <w:rFonts w:ascii="SassoonCRInfant" w:hAnsi="SassoonCRInfant"/>
              </w:rPr>
            </w:pPr>
            <w:r>
              <w:rPr>
                <w:rFonts w:ascii="SassoonCRInfant" w:hAnsi="SassoonCRInfant"/>
              </w:rPr>
              <w:t>AF/CC/LR/JB</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At the end of each half term.</w:t>
            </w:r>
          </w:p>
        </w:tc>
      </w:tr>
      <w:tr w:rsidR="004D2E0E" w:rsidTr="00B945A2">
        <w:tc>
          <w:tcPr>
            <w:tcW w:w="2290" w:type="dxa"/>
            <w:gridSpan w:val="2"/>
            <w:shd w:val="clear" w:color="auto" w:fill="auto"/>
          </w:tcPr>
          <w:p w:rsidR="004D2E0E" w:rsidRPr="00356399" w:rsidRDefault="004D2E0E" w:rsidP="004D2E0E">
            <w:pPr>
              <w:rPr>
                <w:rFonts w:ascii="SassoonCRInfant" w:hAnsi="SassoonCRInfant"/>
              </w:rPr>
            </w:pPr>
            <w:r w:rsidRPr="00356399">
              <w:rPr>
                <w:rFonts w:ascii="SassoonCRInfant" w:hAnsi="SassoonCRInfant"/>
              </w:rPr>
              <w:lastRenderedPageBreak/>
              <w:t xml:space="preserve">Children to be working at </w:t>
            </w:r>
            <w:r>
              <w:rPr>
                <w:rFonts w:ascii="SassoonCRInfant" w:hAnsi="SassoonCRInfant"/>
              </w:rPr>
              <w:t>the expected GLD</w:t>
            </w:r>
            <w:r w:rsidRPr="00356399">
              <w:rPr>
                <w:rFonts w:ascii="SassoonCRInfant" w:hAnsi="SassoonCRInfant"/>
              </w:rPr>
              <w:t xml:space="preserve"> at the end of</w:t>
            </w:r>
            <w:r>
              <w:rPr>
                <w:rFonts w:ascii="SassoonCRInfant" w:hAnsi="SassoonCRInfant"/>
              </w:rPr>
              <w:t xml:space="preserve"> EYFS </w:t>
            </w:r>
            <w:r w:rsidRPr="00356399">
              <w:rPr>
                <w:rFonts w:ascii="SassoonCRInfant" w:hAnsi="SassoonCRInfant"/>
              </w:rPr>
              <w:t>and gaps in learning to be addressed following school closure period in Summer 2020.</w:t>
            </w:r>
          </w:p>
          <w:p w:rsidR="004D2E0E" w:rsidRPr="00356399" w:rsidRDefault="004D2E0E" w:rsidP="004D2E0E">
            <w:pPr>
              <w:rPr>
                <w:rFonts w:ascii="SassoonCRInfant" w:hAnsi="SassoonCRInfant"/>
              </w:rPr>
            </w:pPr>
          </w:p>
          <w:p w:rsidR="004D2E0E" w:rsidRDefault="004D2E0E" w:rsidP="004D2E0E">
            <w:pPr>
              <w:rPr>
                <w:rFonts w:ascii="SassoonCRInfant" w:hAnsi="SassoonCRInfant"/>
              </w:rPr>
            </w:pPr>
            <w:r w:rsidRPr="00356399">
              <w:rPr>
                <w:rFonts w:ascii="SassoonCRInfant" w:hAnsi="SassoonCRInfant"/>
              </w:rPr>
              <w:t xml:space="preserve">Children to make at least good progress throughout the academic year and experience coverage of all EYFS curriculum </w:t>
            </w:r>
            <w:r w:rsidRPr="00356399">
              <w:rPr>
                <w:rFonts w:ascii="SassoonCRInfant" w:hAnsi="SassoonCRInfant"/>
              </w:rPr>
              <w:lastRenderedPageBreak/>
              <w:t>areas.</w:t>
            </w:r>
          </w:p>
        </w:tc>
        <w:tc>
          <w:tcPr>
            <w:tcW w:w="2298" w:type="dxa"/>
            <w:shd w:val="clear" w:color="auto" w:fill="auto"/>
          </w:tcPr>
          <w:p w:rsidR="004D2E0E" w:rsidRDefault="004D2E0E" w:rsidP="004D2E0E">
            <w:pPr>
              <w:rPr>
                <w:rFonts w:ascii="SassoonCRInfant" w:hAnsi="SassoonCRInfant"/>
              </w:rPr>
            </w:pPr>
            <w:r>
              <w:rPr>
                <w:rFonts w:ascii="SassoonCRInfant" w:hAnsi="SassoonCRInfant"/>
              </w:rPr>
              <w:lastRenderedPageBreak/>
              <w:t>Children to have opportunities for additional time on core subjects through after school curricular groups in Reception.</w:t>
            </w:r>
          </w:p>
          <w:p w:rsidR="004D2E0E" w:rsidRDefault="004D2E0E" w:rsidP="004D2E0E">
            <w:pPr>
              <w:rPr>
                <w:rFonts w:ascii="SassoonCRInfant" w:hAnsi="SassoonCRInfant"/>
              </w:rPr>
            </w:pPr>
          </w:p>
          <w:p w:rsidR="004D2E0E" w:rsidRDefault="004D2E0E" w:rsidP="004D2E0E">
            <w:pPr>
              <w:rPr>
                <w:rFonts w:ascii="SassoonCRInfant" w:hAnsi="SassoonCRInfant"/>
              </w:rPr>
            </w:pPr>
            <w:r>
              <w:rPr>
                <w:rFonts w:ascii="SassoonCRInfant" w:hAnsi="SassoonCRInfant"/>
              </w:rPr>
              <w:t>Reception catch-up groups.</w:t>
            </w:r>
          </w:p>
          <w:p w:rsidR="004D2E0E" w:rsidRDefault="004D2E0E" w:rsidP="004D2E0E">
            <w:pPr>
              <w:rPr>
                <w:rFonts w:ascii="SassoonCRInfant" w:hAnsi="SassoonCRInfant"/>
              </w:rPr>
            </w:pPr>
            <w:r>
              <w:rPr>
                <w:rFonts w:ascii="SassoonCRInfant" w:hAnsi="SassoonCRInfant"/>
              </w:rPr>
              <w:t>X4 groups.</w:t>
            </w:r>
          </w:p>
          <w:p w:rsidR="004D2E0E" w:rsidRDefault="004D2E0E" w:rsidP="004D2E0E">
            <w:pPr>
              <w:rPr>
                <w:rFonts w:ascii="SassoonCRInfant" w:hAnsi="SassoonCRInfant"/>
              </w:rPr>
            </w:pPr>
            <w:r w:rsidRPr="00CA7267">
              <w:rPr>
                <w:rFonts w:ascii="SassoonCRInfant" w:hAnsi="SassoonCRInfant"/>
              </w:rPr>
              <w:t>Cost: £379.71</w:t>
            </w:r>
          </w:p>
          <w:p w:rsidR="004D2E0E" w:rsidRDefault="004D2E0E" w:rsidP="004D2E0E">
            <w:pPr>
              <w:rPr>
                <w:rFonts w:ascii="SassoonCRInfant" w:hAnsi="SassoonCRInfant"/>
              </w:rPr>
            </w:pPr>
          </w:p>
        </w:tc>
        <w:tc>
          <w:tcPr>
            <w:tcW w:w="2764" w:type="dxa"/>
            <w:shd w:val="clear" w:color="auto" w:fill="auto"/>
          </w:tcPr>
          <w:p w:rsidR="001F198E" w:rsidRDefault="001F198E" w:rsidP="001F198E">
            <w:pPr>
              <w:pStyle w:val="NoSpacing"/>
              <w:rPr>
                <w:rFonts w:ascii="SassoonCRInfant" w:hAnsi="SassoonCRInfant" w:cs="Corbel"/>
              </w:rPr>
            </w:pPr>
            <w:r>
              <w:rPr>
                <w:rFonts w:ascii="SassoonCRInfant" w:hAnsi="SassoonCRInfant" w:cs="Corbel"/>
              </w:rPr>
              <w:t xml:space="preserve">Our staff will provide a supportive learning environment with a familiar adult. The catch-up groups will have specific learning objective in key skills following assessment to move learning forward. </w:t>
            </w:r>
          </w:p>
          <w:p w:rsidR="004D2E0E" w:rsidRDefault="004D2E0E" w:rsidP="004D2E0E">
            <w:pPr>
              <w:pStyle w:val="NoSpacing"/>
              <w:rPr>
                <w:rFonts w:ascii="SassoonCRInfant" w:hAnsi="SassoonCRInfant" w:cs="Corbel"/>
              </w:rPr>
            </w:pPr>
          </w:p>
        </w:tc>
        <w:tc>
          <w:tcPr>
            <w:tcW w:w="3113" w:type="dxa"/>
            <w:shd w:val="clear" w:color="auto" w:fill="auto"/>
          </w:tcPr>
          <w:p w:rsidR="004D2E0E" w:rsidRDefault="004D2E0E" w:rsidP="004D2E0E">
            <w:pPr>
              <w:rPr>
                <w:rFonts w:ascii="SassoonCRInfant" w:hAnsi="SassoonCRInfant"/>
              </w:rPr>
            </w:pPr>
          </w:p>
        </w:tc>
        <w:tc>
          <w:tcPr>
            <w:tcW w:w="1413" w:type="dxa"/>
            <w:shd w:val="clear" w:color="auto" w:fill="auto"/>
          </w:tcPr>
          <w:p w:rsidR="004D2E0E" w:rsidRDefault="004D2E0E" w:rsidP="004D2E0E">
            <w:pPr>
              <w:rPr>
                <w:rFonts w:ascii="SassoonCRInfant" w:hAnsi="SassoonCRInfant"/>
              </w:rPr>
            </w:pPr>
          </w:p>
        </w:tc>
        <w:tc>
          <w:tcPr>
            <w:tcW w:w="2296" w:type="dxa"/>
            <w:shd w:val="clear" w:color="auto" w:fill="auto"/>
          </w:tcPr>
          <w:p w:rsidR="004D2E0E" w:rsidRDefault="004D2E0E" w:rsidP="004D2E0E">
            <w:pPr>
              <w:rPr>
                <w:rFonts w:ascii="SassoonCRInfant" w:hAnsi="SassoonCRInfant"/>
              </w:rPr>
            </w:pP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lastRenderedPageBreak/>
              <w:t>Children to be working at the expected or above in reading, writing and maths at the end of Key Stage One and gaps in learning to be addressed following school closure period in Summer 2020.</w:t>
            </w:r>
          </w:p>
          <w:p w:rsidR="004D2E0E" w:rsidRDefault="004D2E0E" w:rsidP="004D2E0E">
            <w:pPr>
              <w:rPr>
                <w:rFonts w:ascii="SassoonCRInfant" w:hAnsi="SassoonCRInfant"/>
              </w:rPr>
            </w:pPr>
          </w:p>
        </w:tc>
        <w:tc>
          <w:tcPr>
            <w:tcW w:w="2298" w:type="dxa"/>
            <w:shd w:val="clear" w:color="auto" w:fill="auto"/>
          </w:tcPr>
          <w:p w:rsidR="004D2E0E" w:rsidRDefault="004D2E0E" w:rsidP="004D2E0E">
            <w:pPr>
              <w:pStyle w:val="NoSpacing"/>
              <w:rPr>
                <w:rFonts w:ascii="SassoonCRInfant" w:hAnsi="SassoonCRInfant" w:cs="Corbel"/>
              </w:rPr>
            </w:pPr>
            <w:r>
              <w:rPr>
                <w:rFonts w:ascii="SassoonCRInfant" w:hAnsi="SassoonCRInfant" w:cs="Corbel"/>
              </w:rPr>
              <w:t>Target Teaching x30 minutes daily led by teachers, TAs and additional TA in each year group supports key skills of reading, writing and maths.</w:t>
            </w:r>
          </w:p>
          <w:p w:rsidR="004D2E0E" w:rsidRPr="00285FE6" w:rsidRDefault="004D2E0E" w:rsidP="004D2E0E">
            <w:pPr>
              <w:pStyle w:val="NoSpacing"/>
              <w:rPr>
                <w:rFonts w:ascii="SassoonCRInfant" w:hAnsi="SassoonCRInfant" w:cs="Corbel"/>
              </w:rPr>
            </w:pPr>
            <w:r>
              <w:rPr>
                <w:rFonts w:ascii="SassoonCRInfant" w:hAnsi="SassoonCRInfant" w:cs="Corbel"/>
              </w:rPr>
              <w:t>Cost: £1390.59</w:t>
            </w:r>
          </w:p>
          <w:p w:rsidR="004D2E0E" w:rsidRDefault="004D2E0E" w:rsidP="004D2E0E">
            <w:pPr>
              <w:rPr>
                <w:rFonts w:ascii="SassoonCRInfant" w:hAnsi="SassoonCRInfant"/>
              </w:rPr>
            </w:pPr>
          </w:p>
        </w:tc>
        <w:tc>
          <w:tcPr>
            <w:tcW w:w="2764" w:type="dxa"/>
            <w:shd w:val="clear" w:color="auto" w:fill="auto"/>
          </w:tcPr>
          <w:p w:rsidR="004D2E0E" w:rsidRDefault="004D2E0E" w:rsidP="004D2E0E">
            <w:pPr>
              <w:pStyle w:val="NoSpacing"/>
              <w:rPr>
                <w:rFonts w:ascii="SassoonCRInfant" w:hAnsi="SassoonCRInfant" w:cs="Corbel"/>
              </w:rPr>
            </w:pPr>
            <w:r>
              <w:rPr>
                <w:rFonts w:ascii="SassoonCRInfant" w:hAnsi="SassoonCRInfant" w:cs="Corbel"/>
              </w:rPr>
              <w:t>In previous years, intervention and support from additional adults have had a positive impact on children’s learning. Target teaching will have specific targeted objectives for the whole class to address any gaps in learning.</w:t>
            </w:r>
          </w:p>
          <w:p w:rsidR="004D2E0E" w:rsidRDefault="004D2E0E" w:rsidP="004D2E0E">
            <w:pPr>
              <w:pStyle w:val="NoSpacing"/>
              <w:rPr>
                <w:rFonts w:ascii="SassoonCRInfant" w:hAnsi="SassoonCRInfant" w:cs="Corbel"/>
              </w:rPr>
            </w:pPr>
          </w:p>
        </w:tc>
        <w:tc>
          <w:tcPr>
            <w:tcW w:w="3113" w:type="dxa"/>
            <w:shd w:val="clear" w:color="auto" w:fill="auto"/>
          </w:tcPr>
          <w:p w:rsidR="004D2E0E" w:rsidRDefault="004D2E0E" w:rsidP="004D2E0E">
            <w:pPr>
              <w:rPr>
                <w:rFonts w:ascii="SassoonCRInfant" w:hAnsi="SassoonCRInfant"/>
              </w:rPr>
            </w:pPr>
            <w:r>
              <w:rPr>
                <w:rFonts w:ascii="SassoonCRInfant" w:hAnsi="SassoonCRInfant"/>
              </w:rPr>
              <w:t>Half Termly Pupil Progress meetings.</w:t>
            </w:r>
          </w:p>
          <w:p w:rsidR="004D2E0E" w:rsidRDefault="004D2E0E" w:rsidP="004D2E0E">
            <w:pPr>
              <w:rPr>
                <w:rFonts w:ascii="SassoonCRInfant" w:hAnsi="SassoonCRInfant"/>
              </w:rPr>
            </w:pPr>
            <w:r>
              <w:rPr>
                <w:rFonts w:ascii="SassoonCRInfant" w:hAnsi="SassoonCRInfant"/>
              </w:rPr>
              <w:t xml:space="preserve">Target Teaching monitored by SLT and </w:t>
            </w:r>
            <w:proofErr w:type="spellStart"/>
            <w:r>
              <w:rPr>
                <w:rFonts w:ascii="SassoonCRInfant" w:hAnsi="SassoonCRInfant"/>
              </w:rPr>
              <w:t>SENCo</w:t>
            </w:r>
            <w:proofErr w:type="spellEnd"/>
            <w:r>
              <w:rPr>
                <w:rFonts w:ascii="SassoonCRInfant" w:hAnsi="SassoonCRInfant"/>
              </w:rPr>
              <w:t>.</w:t>
            </w:r>
          </w:p>
        </w:tc>
        <w:tc>
          <w:tcPr>
            <w:tcW w:w="1413" w:type="dxa"/>
            <w:shd w:val="clear" w:color="auto" w:fill="auto"/>
          </w:tcPr>
          <w:p w:rsidR="004D2E0E" w:rsidRDefault="004D2E0E" w:rsidP="004D2E0E">
            <w:pPr>
              <w:rPr>
                <w:rFonts w:ascii="SassoonCRInfant" w:hAnsi="SassoonCRInfant"/>
              </w:rPr>
            </w:pPr>
            <w:r>
              <w:rPr>
                <w:rFonts w:ascii="SassoonCRInfant" w:hAnsi="SassoonCRInfant"/>
              </w:rPr>
              <w:t>AF/CC/LR/JB</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At the end of each half term.</w:t>
            </w:r>
          </w:p>
        </w:tc>
      </w:tr>
      <w:tr w:rsidR="004D2E0E" w:rsidTr="00B945A2">
        <w:tc>
          <w:tcPr>
            <w:tcW w:w="2290" w:type="dxa"/>
            <w:gridSpan w:val="2"/>
            <w:shd w:val="clear" w:color="auto" w:fill="auto"/>
          </w:tcPr>
          <w:p w:rsidR="004D2E0E" w:rsidRDefault="004D2E0E" w:rsidP="004D2E0E">
            <w:pPr>
              <w:rPr>
                <w:rFonts w:ascii="SassoonCRInfant" w:hAnsi="SassoonCRInfant"/>
              </w:rPr>
            </w:pPr>
            <w:r>
              <w:rPr>
                <w:rFonts w:ascii="SassoonCRInfant" w:hAnsi="SassoonCRInfant"/>
              </w:rPr>
              <w:t>Children to be working at the expected or above in reading, writing and maths at the end of Key Stage One and gaps in learning to be addressed following school closure period in Summer 2020.</w:t>
            </w:r>
          </w:p>
          <w:p w:rsidR="004D2E0E" w:rsidRDefault="004D2E0E" w:rsidP="004D2E0E">
            <w:pPr>
              <w:rPr>
                <w:rFonts w:ascii="SassoonCRInfant" w:hAnsi="SassoonCRInfant"/>
              </w:rPr>
            </w:pPr>
          </w:p>
          <w:p w:rsidR="004D2E0E" w:rsidRDefault="004D2E0E" w:rsidP="004D2E0E">
            <w:pPr>
              <w:rPr>
                <w:rFonts w:ascii="SassoonCRInfant" w:hAnsi="SassoonCRInfant"/>
              </w:rPr>
            </w:pPr>
            <w:r>
              <w:rPr>
                <w:rFonts w:ascii="SassoonCRInfant" w:hAnsi="SassoonCRInfant"/>
              </w:rPr>
              <w:t>Children to make at least good progress throughout the academic year and experience coverage of all KS1 curriculum areas.</w:t>
            </w:r>
          </w:p>
          <w:p w:rsidR="004D2E0E" w:rsidRDefault="004D2E0E" w:rsidP="004D2E0E">
            <w:pPr>
              <w:rPr>
                <w:rFonts w:ascii="SassoonCRInfant" w:hAnsi="SassoonCRInfant"/>
              </w:rPr>
            </w:pPr>
          </w:p>
        </w:tc>
        <w:tc>
          <w:tcPr>
            <w:tcW w:w="2298" w:type="dxa"/>
            <w:shd w:val="clear" w:color="auto" w:fill="auto"/>
          </w:tcPr>
          <w:p w:rsidR="004D2E0E" w:rsidRPr="00700243" w:rsidRDefault="004D2E0E" w:rsidP="004D2E0E">
            <w:pPr>
              <w:pStyle w:val="NoSpacing"/>
              <w:rPr>
                <w:rFonts w:ascii="SassoonCRInfant" w:hAnsi="SassoonCRInfant"/>
              </w:rPr>
            </w:pPr>
            <w:r>
              <w:rPr>
                <w:rFonts w:ascii="SassoonCRInfant" w:hAnsi="SassoonCRInfant"/>
              </w:rPr>
              <w:t>Key Stage One: Additional TA</w:t>
            </w:r>
            <w:r w:rsidRPr="00700243">
              <w:rPr>
                <w:rFonts w:ascii="SassoonCRInfant" w:hAnsi="SassoonCRInfant"/>
              </w:rPr>
              <w:t xml:space="preserve"> </w:t>
            </w:r>
            <w:r>
              <w:rPr>
                <w:rFonts w:ascii="SassoonCRInfant" w:hAnsi="SassoonCRInfant"/>
              </w:rPr>
              <w:t>(total 15</w:t>
            </w:r>
            <w:r w:rsidRPr="00700243">
              <w:rPr>
                <w:rFonts w:ascii="SassoonCRInfant" w:hAnsi="SassoonCRInfant"/>
              </w:rPr>
              <w:t xml:space="preserve"> hours a week) to support the development of key</w:t>
            </w:r>
          </w:p>
          <w:p w:rsidR="004D2E0E" w:rsidRPr="00700243" w:rsidRDefault="004D2E0E" w:rsidP="004D2E0E">
            <w:pPr>
              <w:pStyle w:val="NoSpacing"/>
              <w:rPr>
                <w:rFonts w:ascii="SassoonCRInfant" w:hAnsi="SassoonCRInfant"/>
              </w:rPr>
            </w:pPr>
            <w:r w:rsidRPr="00700243">
              <w:rPr>
                <w:rFonts w:ascii="SassoonCRInfant" w:hAnsi="SassoonCRInfant"/>
              </w:rPr>
              <w:t>skills in the morning Literacy &amp; Mathematics</w:t>
            </w:r>
          </w:p>
          <w:p w:rsidR="004D2E0E" w:rsidRDefault="004D2E0E" w:rsidP="004D2E0E">
            <w:pPr>
              <w:pStyle w:val="NoSpacing"/>
              <w:rPr>
                <w:rFonts w:ascii="SassoonCRInfant" w:hAnsi="SassoonCRInfant"/>
              </w:rPr>
            </w:pPr>
            <w:r>
              <w:rPr>
                <w:rFonts w:ascii="SassoonCRInfant" w:hAnsi="SassoonCRInfant"/>
              </w:rPr>
              <w:t>sessions.</w:t>
            </w:r>
          </w:p>
          <w:p w:rsidR="004D2E0E" w:rsidRDefault="004D2E0E" w:rsidP="004D2E0E">
            <w:pPr>
              <w:pStyle w:val="NoSpacing"/>
              <w:rPr>
                <w:rFonts w:ascii="SassoonCRInfant" w:hAnsi="SassoonCRInfant" w:cs="Corbel"/>
              </w:rPr>
            </w:pPr>
            <w:r w:rsidRPr="00F02EC5">
              <w:rPr>
                <w:rFonts w:ascii="SassoonCRInfant" w:hAnsi="SassoonCRInfant"/>
              </w:rPr>
              <w:t>Cost: £</w:t>
            </w:r>
            <w:r>
              <w:rPr>
                <w:rFonts w:ascii="SassoonCRInfant" w:hAnsi="SassoonCRInfant"/>
              </w:rPr>
              <w:t>1219.92</w:t>
            </w:r>
          </w:p>
          <w:p w:rsidR="004D2E0E" w:rsidRDefault="004D2E0E" w:rsidP="004D2E0E">
            <w:pPr>
              <w:pStyle w:val="NoSpacing"/>
              <w:rPr>
                <w:rFonts w:ascii="SassoonCRInfant" w:hAnsi="SassoonCRInfant"/>
              </w:rPr>
            </w:pPr>
          </w:p>
          <w:p w:rsidR="004D2E0E" w:rsidRDefault="004D2E0E" w:rsidP="004D2E0E">
            <w:pPr>
              <w:pStyle w:val="NoSpacing"/>
              <w:rPr>
                <w:rFonts w:ascii="SassoonCRInfant" w:hAnsi="SassoonCRInfant" w:cs="Corbel"/>
              </w:rPr>
            </w:pPr>
          </w:p>
          <w:p w:rsidR="004D2E0E" w:rsidRPr="00285FE6" w:rsidRDefault="004D2E0E" w:rsidP="004D2E0E">
            <w:pPr>
              <w:pStyle w:val="NoSpacing"/>
              <w:rPr>
                <w:rFonts w:ascii="SassoonCRInfant" w:hAnsi="SassoonCRInfant" w:cs="Corbel"/>
              </w:rPr>
            </w:pPr>
            <w:r w:rsidRPr="00285FE6">
              <w:rPr>
                <w:rFonts w:ascii="SassoonCRInfant" w:hAnsi="SassoonCRInfant" w:cs="Corbel"/>
              </w:rPr>
              <w:t xml:space="preserve">Year 2 TA supports Literacy and Maths </w:t>
            </w:r>
            <w:r>
              <w:rPr>
                <w:rFonts w:ascii="SassoonCRInfant" w:hAnsi="SassoonCRInfant" w:cs="Corbel"/>
              </w:rPr>
              <w:t>for specific groups.</w:t>
            </w:r>
            <w:r w:rsidRPr="00285FE6">
              <w:rPr>
                <w:rFonts w:ascii="SassoonCRInfant" w:hAnsi="SassoonCRInfant" w:cs="Corbel"/>
              </w:rPr>
              <w:t xml:space="preserve"> </w:t>
            </w:r>
          </w:p>
          <w:p w:rsidR="004D2E0E" w:rsidRDefault="004D2E0E" w:rsidP="004D2E0E">
            <w:pPr>
              <w:rPr>
                <w:rFonts w:ascii="SassoonCRInfant" w:hAnsi="SassoonCRInfant"/>
              </w:rPr>
            </w:pPr>
          </w:p>
        </w:tc>
        <w:tc>
          <w:tcPr>
            <w:tcW w:w="2764" w:type="dxa"/>
            <w:shd w:val="clear" w:color="auto" w:fill="auto"/>
          </w:tcPr>
          <w:p w:rsidR="004D2E0E" w:rsidRDefault="004D2E0E" w:rsidP="004D2E0E">
            <w:pPr>
              <w:pStyle w:val="NoSpacing"/>
              <w:rPr>
                <w:rFonts w:ascii="SassoonCRInfant" w:hAnsi="SassoonCRInfant" w:cs="Corbel"/>
              </w:rPr>
            </w:pPr>
            <w:r>
              <w:rPr>
                <w:rFonts w:ascii="SassoonCRInfant" w:hAnsi="SassoonCRInfant" w:cs="Corbel"/>
              </w:rPr>
              <w:t>Additional Staff to</w:t>
            </w:r>
            <w:r w:rsidRPr="00700243">
              <w:rPr>
                <w:rFonts w:ascii="SassoonCRInfant" w:hAnsi="SassoonCRInfant" w:cs="Corbel"/>
              </w:rPr>
              <w:t xml:space="preserve"> support the emotional, social and learning needs identified of large classes with identified needs</w:t>
            </w:r>
            <w:r>
              <w:rPr>
                <w:rFonts w:ascii="SassoonCRInfant" w:hAnsi="SassoonCRInfant" w:cs="Corbel"/>
              </w:rPr>
              <w:t>.</w:t>
            </w: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r>
              <w:rPr>
                <w:rFonts w:ascii="SassoonCRInfant" w:hAnsi="SassoonCRInfant" w:cs="Corbel"/>
              </w:rPr>
              <w:t>Additional staff to support curriculum coverage for gaps identified in learning and have a positive impact on children’s learning.</w:t>
            </w: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p>
          <w:p w:rsidR="004D2E0E" w:rsidRDefault="004D2E0E" w:rsidP="004D2E0E">
            <w:pPr>
              <w:pStyle w:val="NoSpacing"/>
              <w:rPr>
                <w:rFonts w:ascii="SassoonCRInfant" w:hAnsi="SassoonCRInfant" w:cs="Corbel"/>
              </w:rPr>
            </w:pPr>
          </w:p>
          <w:p w:rsidR="004D2E0E" w:rsidRPr="00700243" w:rsidRDefault="004D2E0E" w:rsidP="004D2E0E">
            <w:pPr>
              <w:pStyle w:val="NoSpacing"/>
              <w:rPr>
                <w:rFonts w:ascii="SassoonCRInfant" w:hAnsi="SassoonCRInfant" w:cs="Corbel"/>
              </w:rPr>
            </w:pPr>
          </w:p>
        </w:tc>
        <w:tc>
          <w:tcPr>
            <w:tcW w:w="3113" w:type="dxa"/>
            <w:shd w:val="clear" w:color="auto" w:fill="auto"/>
          </w:tcPr>
          <w:p w:rsidR="004D2E0E" w:rsidRDefault="004D2E0E" w:rsidP="004D2E0E">
            <w:pPr>
              <w:rPr>
                <w:rFonts w:ascii="SassoonCRInfant" w:hAnsi="SassoonCRInfant"/>
              </w:rPr>
            </w:pPr>
            <w:r>
              <w:rPr>
                <w:rFonts w:ascii="SassoonCRInfant" w:hAnsi="SassoonCRInfant"/>
              </w:rPr>
              <w:t>Half Termly Pupil Progress meetings.</w:t>
            </w:r>
          </w:p>
          <w:p w:rsidR="004D2E0E" w:rsidRDefault="004D2E0E" w:rsidP="004D2E0E">
            <w:pPr>
              <w:rPr>
                <w:rFonts w:ascii="SassoonCRInfant" w:hAnsi="SassoonCRInfant"/>
              </w:rPr>
            </w:pPr>
          </w:p>
        </w:tc>
        <w:tc>
          <w:tcPr>
            <w:tcW w:w="1413" w:type="dxa"/>
            <w:shd w:val="clear" w:color="auto" w:fill="auto"/>
          </w:tcPr>
          <w:p w:rsidR="004D2E0E" w:rsidRDefault="004D2E0E" w:rsidP="004D2E0E">
            <w:pPr>
              <w:rPr>
                <w:rFonts w:ascii="SassoonCRInfant" w:hAnsi="SassoonCRInfant"/>
              </w:rPr>
            </w:pPr>
            <w:r>
              <w:rPr>
                <w:rFonts w:ascii="SassoonCRInfant" w:hAnsi="SassoonCRInfant"/>
              </w:rPr>
              <w:t>AF/CC/LR</w:t>
            </w:r>
          </w:p>
        </w:tc>
        <w:tc>
          <w:tcPr>
            <w:tcW w:w="2296" w:type="dxa"/>
            <w:shd w:val="clear" w:color="auto" w:fill="auto"/>
          </w:tcPr>
          <w:p w:rsidR="004D2E0E" w:rsidRDefault="004D2E0E" w:rsidP="004D2E0E">
            <w:pPr>
              <w:rPr>
                <w:rFonts w:ascii="SassoonCRInfant" w:hAnsi="SassoonCRInfant"/>
              </w:rPr>
            </w:pPr>
            <w:r>
              <w:rPr>
                <w:rFonts w:ascii="SassoonCRInfant" w:hAnsi="SassoonCRInfant"/>
              </w:rPr>
              <w:t>At the end of each half term.</w:t>
            </w:r>
          </w:p>
        </w:tc>
      </w:tr>
      <w:tr w:rsidR="004D2E0E" w:rsidRPr="00197C6B" w:rsidTr="00B945A2">
        <w:tc>
          <w:tcPr>
            <w:tcW w:w="11878" w:type="dxa"/>
            <w:gridSpan w:val="6"/>
            <w:shd w:val="clear" w:color="auto" w:fill="auto"/>
          </w:tcPr>
          <w:p w:rsidR="004D2E0E" w:rsidRDefault="004D2E0E" w:rsidP="004D2E0E">
            <w:pPr>
              <w:jc w:val="right"/>
              <w:rPr>
                <w:rFonts w:ascii="SassoonCRInfant" w:hAnsi="SassoonCRInfant"/>
              </w:rPr>
            </w:pPr>
            <w:r>
              <w:rPr>
                <w:rFonts w:ascii="SassoonCRInfant" w:hAnsi="SassoonCRInfant"/>
              </w:rPr>
              <w:t>Total Budgeted Cost</w:t>
            </w:r>
          </w:p>
        </w:tc>
        <w:tc>
          <w:tcPr>
            <w:tcW w:w="2296" w:type="dxa"/>
            <w:shd w:val="clear" w:color="auto" w:fill="auto"/>
          </w:tcPr>
          <w:p w:rsidR="004D2E0E" w:rsidRDefault="004D2E0E" w:rsidP="004D2E0E">
            <w:pPr>
              <w:rPr>
                <w:rFonts w:ascii="SassoonCRInfant" w:hAnsi="SassoonCRInfant"/>
                <w:b/>
              </w:rPr>
            </w:pPr>
            <w:r w:rsidRPr="00F02EC5">
              <w:rPr>
                <w:rFonts w:ascii="SassoonCRInfant" w:hAnsi="SassoonCRInfant"/>
                <w:b/>
              </w:rPr>
              <w:t>£</w:t>
            </w:r>
            <w:r>
              <w:rPr>
                <w:rFonts w:ascii="SassoonCRInfant" w:hAnsi="SassoonCRInfant"/>
                <w:b/>
              </w:rPr>
              <w:t>3729.48</w:t>
            </w:r>
          </w:p>
          <w:p w:rsidR="004D2E0E" w:rsidRPr="00197C6B" w:rsidRDefault="004D2E0E" w:rsidP="004D2E0E">
            <w:pPr>
              <w:rPr>
                <w:rFonts w:ascii="SassoonCRInfant" w:hAnsi="SassoonCRInfant"/>
                <w:b/>
              </w:rPr>
            </w:pPr>
          </w:p>
        </w:tc>
      </w:tr>
      <w:tr w:rsidR="004D2E0E" w:rsidRPr="00197C6B" w:rsidTr="00B945A2">
        <w:tc>
          <w:tcPr>
            <w:tcW w:w="11878" w:type="dxa"/>
            <w:gridSpan w:val="6"/>
            <w:shd w:val="clear" w:color="auto" w:fill="auto"/>
          </w:tcPr>
          <w:p w:rsidR="004D2E0E" w:rsidRDefault="004D2E0E" w:rsidP="004D2E0E">
            <w:pPr>
              <w:jc w:val="right"/>
              <w:rPr>
                <w:rFonts w:ascii="SassoonCRInfant" w:hAnsi="SassoonCRInfant"/>
              </w:rPr>
            </w:pPr>
            <w:r>
              <w:rPr>
                <w:rFonts w:ascii="SassoonCRInfant" w:hAnsi="SassoonCRInfant"/>
              </w:rPr>
              <w:lastRenderedPageBreak/>
              <w:t>Total Budgeted Cost for Academic Year</w:t>
            </w:r>
          </w:p>
        </w:tc>
        <w:tc>
          <w:tcPr>
            <w:tcW w:w="2296" w:type="dxa"/>
            <w:shd w:val="clear" w:color="auto" w:fill="auto"/>
          </w:tcPr>
          <w:p w:rsidR="004D2E0E" w:rsidRPr="00F02EC5" w:rsidRDefault="004D2E0E" w:rsidP="004D2E0E">
            <w:pPr>
              <w:rPr>
                <w:rFonts w:ascii="SassoonCRInfant" w:hAnsi="SassoonCRInfant"/>
                <w:b/>
              </w:rPr>
            </w:pPr>
            <w:r>
              <w:rPr>
                <w:rFonts w:ascii="SassoonCRInfant" w:hAnsi="SassoonCRInfant"/>
                <w:b/>
              </w:rPr>
              <w:t>£</w:t>
            </w:r>
            <w:r w:rsidR="007A7848">
              <w:rPr>
                <w:rFonts w:ascii="SassoonCRInfant" w:hAnsi="SassoonCRInfant"/>
                <w:b/>
              </w:rPr>
              <w:t>11,168.6</w:t>
            </w:r>
            <w:r>
              <w:rPr>
                <w:rFonts w:ascii="SassoonCRInfant" w:hAnsi="SassoonCRInfant"/>
                <w:b/>
              </w:rPr>
              <w:t>2</w:t>
            </w:r>
            <w:bookmarkStart w:id="0" w:name="_GoBack"/>
            <w:bookmarkEnd w:id="0"/>
          </w:p>
        </w:tc>
      </w:tr>
    </w:tbl>
    <w:p w:rsidR="000E446A" w:rsidRDefault="000E446A">
      <w:pPr>
        <w:rPr>
          <w:rFonts w:ascii="SassoonCRInfant" w:hAnsi="SassoonCRInfant"/>
        </w:rPr>
      </w:pPr>
    </w:p>
    <w:p w:rsidR="00444CD6" w:rsidRPr="006B0D63" w:rsidRDefault="00444CD6">
      <w:pPr>
        <w:rPr>
          <w:rFonts w:ascii="SassoonCRInfant" w:hAnsi="SassoonCRInfant"/>
        </w:rPr>
      </w:pPr>
    </w:p>
    <w:sectPr w:rsidR="00444CD6" w:rsidRPr="006B0D63" w:rsidSect="00677C5D">
      <w:headerReference w:type="default" r:id="rId7"/>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6BC" w:rsidRDefault="00A926BC" w:rsidP="00CD76EF">
      <w:pPr>
        <w:spacing w:after="0" w:line="240" w:lineRule="auto"/>
      </w:pPr>
      <w:r>
        <w:separator/>
      </w:r>
    </w:p>
  </w:endnote>
  <w:endnote w:type="continuationSeparator" w:id="0">
    <w:p w:rsidR="00A926BC" w:rsidRDefault="00A926BC" w:rsidP="00CD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6BC" w:rsidRDefault="00A926BC" w:rsidP="00CD76EF">
      <w:pPr>
        <w:spacing w:after="0" w:line="240" w:lineRule="auto"/>
      </w:pPr>
      <w:r>
        <w:separator/>
      </w:r>
    </w:p>
  </w:footnote>
  <w:footnote w:type="continuationSeparator" w:id="0">
    <w:p w:rsidR="00A926BC" w:rsidRDefault="00A926BC" w:rsidP="00CD7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897" w:rsidRPr="00CD76EF" w:rsidRDefault="00E41897" w:rsidP="00CD76EF">
    <w:pPr>
      <w:pStyle w:val="Header"/>
      <w:jc w:val="center"/>
      <w:rPr>
        <w:rFonts w:ascii="SassoonCRInfant" w:hAnsi="SassoonCRInfant"/>
        <w:sz w:val="36"/>
        <w:szCs w:val="36"/>
      </w:rPr>
    </w:pPr>
    <w:r w:rsidRPr="00CD76EF">
      <w:rPr>
        <w:rFonts w:ascii="SassoonCRInfant" w:hAnsi="SassoonCRInfant"/>
        <w:sz w:val="36"/>
        <w:szCs w:val="36"/>
      </w:rPr>
      <w:t>Dereham Church Infant and N</w:t>
    </w:r>
    <w:r w:rsidR="006E2CC5">
      <w:rPr>
        <w:rFonts w:ascii="SassoonCRInfant" w:hAnsi="SassoonCRInfant"/>
        <w:sz w:val="36"/>
        <w:szCs w:val="36"/>
      </w:rPr>
      <w:t xml:space="preserve">ursery School </w:t>
    </w:r>
    <w:r w:rsidR="008857CF">
      <w:rPr>
        <w:rFonts w:ascii="SassoonCRInfant" w:hAnsi="SassoonCRInfant"/>
        <w:sz w:val="36"/>
        <w:szCs w:val="36"/>
      </w:rPr>
      <w:t>Covid-19 Catch-up Funding</w:t>
    </w:r>
    <w:r w:rsidR="00D223FA">
      <w:rPr>
        <w:rFonts w:ascii="SassoonCRInfant" w:hAnsi="SassoonCRInfant"/>
        <w:sz w:val="36"/>
        <w:szCs w:val="36"/>
      </w:rPr>
      <w:t xml:space="preserve"> 2020-21</w:t>
    </w:r>
  </w:p>
  <w:p w:rsidR="00E41897" w:rsidRDefault="00E418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6F87"/>
    <w:multiLevelType w:val="multilevel"/>
    <w:tmpl w:val="C6A6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51909"/>
    <w:multiLevelType w:val="multilevel"/>
    <w:tmpl w:val="5928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6A"/>
    <w:rsid w:val="00034264"/>
    <w:rsid w:val="00054F29"/>
    <w:rsid w:val="00056672"/>
    <w:rsid w:val="00060C64"/>
    <w:rsid w:val="000A7CBE"/>
    <w:rsid w:val="000B7623"/>
    <w:rsid w:val="000C3EB7"/>
    <w:rsid w:val="000E446A"/>
    <w:rsid w:val="000F0143"/>
    <w:rsid w:val="00125019"/>
    <w:rsid w:val="00132BD4"/>
    <w:rsid w:val="00133AE9"/>
    <w:rsid w:val="00150A7B"/>
    <w:rsid w:val="00161FFD"/>
    <w:rsid w:val="00165606"/>
    <w:rsid w:val="00170259"/>
    <w:rsid w:val="00174A52"/>
    <w:rsid w:val="001976FA"/>
    <w:rsid w:val="00197C6B"/>
    <w:rsid w:val="001D7B2B"/>
    <w:rsid w:val="001E46FA"/>
    <w:rsid w:val="001F198E"/>
    <w:rsid w:val="00212745"/>
    <w:rsid w:val="00246374"/>
    <w:rsid w:val="00281C41"/>
    <w:rsid w:val="00285FE6"/>
    <w:rsid w:val="0028726E"/>
    <w:rsid w:val="00295061"/>
    <w:rsid w:val="002B7758"/>
    <w:rsid w:val="0031128D"/>
    <w:rsid w:val="00314762"/>
    <w:rsid w:val="00356399"/>
    <w:rsid w:val="00377FB6"/>
    <w:rsid w:val="00391635"/>
    <w:rsid w:val="003916F3"/>
    <w:rsid w:val="003A616B"/>
    <w:rsid w:val="003B1E21"/>
    <w:rsid w:val="003B703D"/>
    <w:rsid w:val="003E2129"/>
    <w:rsid w:val="003E36F3"/>
    <w:rsid w:val="003E3A37"/>
    <w:rsid w:val="004077AF"/>
    <w:rsid w:val="00417929"/>
    <w:rsid w:val="00431317"/>
    <w:rsid w:val="00444CD6"/>
    <w:rsid w:val="00454F92"/>
    <w:rsid w:val="00485AC3"/>
    <w:rsid w:val="00497B55"/>
    <w:rsid w:val="004B78FA"/>
    <w:rsid w:val="004D0C8A"/>
    <w:rsid w:val="004D2E0E"/>
    <w:rsid w:val="004E6A31"/>
    <w:rsid w:val="00504CBF"/>
    <w:rsid w:val="00507E81"/>
    <w:rsid w:val="00532B8B"/>
    <w:rsid w:val="005455C1"/>
    <w:rsid w:val="00545813"/>
    <w:rsid w:val="00547A2D"/>
    <w:rsid w:val="00553FCB"/>
    <w:rsid w:val="00581800"/>
    <w:rsid w:val="005E6CA5"/>
    <w:rsid w:val="005F0F21"/>
    <w:rsid w:val="005F3564"/>
    <w:rsid w:val="005F471C"/>
    <w:rsid w:val="006005BE"/>
    <w:rsid w:val="00601A71"/>
    <w:rsid w:val="00605020"/>
    <w:rsid w:val="00656CE6"/>
    <w:rsid w:val="00677C5D"/>
    <w:rsid w:val="006A56F5"/>
    <w:rsid w:val="006B0D63"/>
    <w:rsid w:val="006C7152"/>
    <w:rsid w:val="006D437A"/>
    <w:rsid w:val="006E0931"/>
    <w:rsid w:val="006E2CC5"/>
    <w:rsid w:val="006E7952"/>
    <w:rsid w:val="00700243"/>
    <w:rsid w:val="007003A7"/>
    <w:rsid w:val="00750447"/>
    <w:rsid w:val="00752AD2"/>
    <w:rsid w:val="00760FA4"/>
    <w:rsid w:val="00771846"/>
    <w:rsid w:val="00780543"/>
    <w:rsid w:val="00787FC9"/>
    <w:rsid w:val="007A065D"/>
    <w:rsid w:val="007A7848"/>
    <w:rsid w:val="007B6C78"/>
    <w:rsid w:val="007E6C35"/>
    <w:rsid w:val="008148C5"/>
    <w:rsid w:val="00835574"/>
    <w:rsid w:val="0083565E"/>
    <w:rsid w:val="00850BD9"/>
    <w:rsid w:val="0087280E"/>
    <w:rsid w:val="008857CF"/>
    <w:rsid w:val="00891538"/>
    <w:rsid w:val="008B3125"/>
    <w:rsid w:val="008C766E"/>
    <w:rsid w:val="008D29A5"/>
    <w:rsid w:val="008D2BEA"/>
    <w:rsid w:val="008E1C5C"/>
    <w:rsid w:val="009076D2"/>
    <w:rsid w:val="00917AD1"/>
    <w:rsid w:val="00986308"/>
    <w:rsid w:val="009A0CF0"/>
    <w:rsid w:val="009A4549"/>
    <w:rsid w:val="009C1208"/>
    <w:rsid w:val="009F5C85"/>
    <w:rsid w:val="00A11742"/>
    <w:rsid w:val="00A32514"/>
    <w:rsid w:val="00A4399D"/>
    <w:rsid w:val="00A47A83"/>
    <w:rsid w:val="00A553F0"/>
    <w:rsid w:val="00A926BC"/>
    <w:rsid w:val="00AC05D1"/>
    <w:rsid w:val="00AC239E"/>
    <w:rsid w:val="00AD25EF"/>
    <w:rsid w:val="00AD4795"/>
    <w:rsid w:val="00AF704A"/>
    <w:rsid w:val="00B514CB"/>
    <w:rsid w:val="00B55547"/>
    <w:rsid w:val="00B64914"/>
    <w:rsid w:val="00B6740A"/>
    <w:rsid w:val="00B74CF9"/>
    <w:rsid w:val="00B8052B"/>
    <w:rsid w:val="00B90DCB"/>
    <w:rsid w:val="00B945A2"/>
    <w:rsid w:val="00BB0FD3"/>
    <w:rsid w:val="00BD7327"/>
    <w:rsid w:val="00BE5597"/>
    <w:rsid w:val="00C0340A"/>
    <w:rsid w:val="00C0449B"/>
    <w:rsid w:val="00C14C36"/>
    <w:rsid w:val="00C3328E"/>
    <w:rsid w:val="00C7505F"/>
    <w:rsid w:val="00CA049F"/>
    <w:rsid w:val="00CA7267"/>
    <w:rsid w:val="00CC7073"/>
    <w:rsid w:val="00CD76EF"/>
    <w:rsid w:val="00D0329F"/>
    <w:rsid w:val="00D223FA"/>
    <w:rsid w:val="00D26C68"/>
    <w:rsid w:val="00D533C1"/>
    <w:rsid w:val="00D55371"/>
    <w:rsid w:val="00D62173"/>
    <w:rsid w:val="00DA06F2"/>
    <w:rsid w:val="00DA1B80"/>
    <w:rsid w:val="00DA6821"/>
    <w:rsid w:val="00DB6F65"/>
    <w:rsid w:val="00DC2510"/>
    <w:rsid w:val="00DD4E35"/>
    <w:rsid w:val="00DD5BD5"/>
    <w:rsid w:val="00DE3712"/>
    <w:rsid w:val="00DF00E0"/>
    <w:rsid w:val="00DF4497"/>
    <w:rsid w:val="00E02A40"/>
    <w:rsid w:val="00E07DB8"/>
    <w:rsid w:val="00E279B7"/>
    <w:rsid w:val="00E41897"/>
    <w:rsid w:val="00E5689A"/>
    <w:rsid w:val="00E6144C"/>
    <w:rsid w:val="00E661BE"/>
    <w:rsid w:val="00E90AF6"/>
    <w:rsid w:val="00EA0036"/>
    <w:rsid w:val="00EB5E9A"/>
    <w:rsid w:val="00EC0879"/>
    <w:rsid w:val="00F02EC5"/>
    <w:rsid w:val="00F0356A"/>
    <w:rsid w:val="00F05FD8"/>
    <w:rsid w:val="00F34F56"/>
    <w:rsid w:val="00F8130F"/>
    <w:rsid w:val="00FA6653"/>
    <w:rsid w:val="00FB4B45"/>
    <w:rsid w:val="00FC61AA"/>
    <w:rsid w:val="00FD0504"/>
    <w:rsid w:val="00FD26A7"/>
    <w:rsid w:val="00FE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50AE"/>
  <w15:docId w15:val="{AD977F06-CFC8-47B3-86F0-989B4314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916F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6EF"/>
  </w:style>
  <w:style w:type="paragraph" w:styleId="Footer">
    <w:name w:val="footer"/>
    <w:basedOn w:val="Normal"/>
    <w:link w:val="FooterChar"/>
    <w:uiPriority w:val="99"/>
    <w:unhideWhenUsed/>
    <w:rsid w:val="00CD7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6EF"/>
  </w:style>
  <w:style w:type="paragraph" w:styleId="BalloonText">
    <w:name w:val="Balloon Text"/>
    <w:basedOn w:val="Normal"/>
    <w:link w:val="BalloonTextChar"/>
    <w:uiPriority w:val="99"/>
    <w:semiHidden/>
    <w:unhideWhenUsed/>
    <w:rsid w:val="00CD7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6EF"/>
    <w:rPr>
      <w:rFonts w:ascii="Tahoma" w:hAnsi="Tahoma" w:cs="Tahoma"/>
      <w:sz w:val="16"/>
      <w:szCs w:val="16"/>
    </w:rPr>
  </w:style>
  <w:style w:type="paragraph" w:customStyle="1" w:styleId="Default">
    <w:name w:val="Default"/>
    <w:rsid w:val="00BD7327"/>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BD7327"/>
    <w:pPr>
      <w:spacing w:after="0" w:line="240" w:lineRule="auto"/>
    </w:pPr>
  </w:style>
  <w:style w:type="character" w:customStyle="1" w:styleId="Heading3Char">
    <w:name w:val="Heading 3 Char"/>
    <w:basedOn w:val="DefaultParagraphFont"/>
    <w:link w:val="Heading3"/>
    <w:uiPriority w:val="9"/>
    <w:rsid w:val="003916F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9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916F3"/>
  </w:style>
  <w:style w:type="character" w:styleId="Hyperlink">
    <w:name w:val="Hyperlink"/>
    <w:basedOn w:val="DefaultParagraphFont"/>
    <w:uiPriority w:val="99"/>
    <w:semiHidden/>
    <w:unhideWhenUsed/>
    <w:rsid w:val="00391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8</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Head - Dereham Church of England Infant &amp; Nursery School</cp:lastModifiedBy>
  <cp:revision>32</cp:revision>
  <cp:lastPrinted>2016-10-07T18:13:00Z</cp:lastPrinted>
  <dcterms:created xsi:type="dcterms:W3CDTF">2019-09-23T14:23:00Z</dcterms:created>
  <dcterms:modified xsi:type="dcterms:W3CDTF">2020-12-03T12:06:00Z</dcterms:modified>
</cp:coreProperties>
</file>